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91F01" w14:textId="434D53A1" w:rsidR="00B37F6A" w:rsidRDefault="001C3107" w:rsidP="001C3107">
      <w:pPr>
        <w:pStyle w:val="Default"/>
        <w:rPr>
          <w:rFonts w:ascii="Garamond" w:hAnsi="Garamond" w:cs="Arial"/>
          <w:bCs/>
          <w:color w:val="auto"/>
          <w:sz w:val="44"/>
          <w:szCs w:val="44"/>
          <w:lang w:val="fr-BE" w:eastAsia="zh-CN"/>
        </w:rPr>
      </w:pPr>
      <w:r>
        <w:rPr>
          <w:noProof/>
          <w:lang w:val="fr-FR" w:eastAsia="fr-FR" w:bidi="ar-SA"/>
        </w:rPr>
        <w:drawing>
          <wp:inline distT="0" distB="0" distL="0" distR="0" wp14:anchorId="10A63853" wp14:editId="7CCDC0D2">
            <wp:extent cx="574766" cy="64617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EF (FILEminimizer).jpg"/>
                    <pic:cNvPicPr/>
                  </pic:nvPicPr>
                  <pic:blipFill>
                    <a:blip r:embed="rId8">
                      <a:extLst>
                        <a:ext uri="{28A0092B-C50C-407E-A947-70E740481C1C}">
                          <a14:useLocalDpi xmlns:a14="http://schemas.microsoft.com/office/drawing/2010/main" val="0"/>
                        </a:ext>
                      </a:extLst>
                    </a:blip>
                    <a:stretch>
                      <a:fillRect/>
                    </a:stretch>
                  </pic:blipFill>
                  <pic:spPr>
                    <a:xfrm>
                      <a:off x="0" y="0"/>
                      <a:ext cx="574766" cy="646176"/>
                    </a:xfrm>
                    <a:prstGeom prst="rect">
                      <a:avLst/>
                    </a:prstGeom>
                  </pic:spPr>
                </pic:pic>
              </a:graphicData>
            </a:graphic>
          </wp:inline>
        </w:drawing>
      </w:r>
      <w:r>
        <w:tab/>
      </w:r>
      <w:r>
        <w:tab/>
      </w:r>
      <w:r>
        <w:tab/>
      </w:r>
      <w:r>
        <w:tab/>
      </w:r>
      <w:r>
        <w:tab/>
      </w:r>
      <w:r>
        <w:tab/>
      </w:r>
      <w:r>
        <w:tab/>
      </w:r>
      <w:r>
        <w:tab/>
      </w:r>
      <w:r>
        <w:tab/>
      </w:r>
      <w:r>
        <w:rPr>
          <w:noProof/>
          <w:lang w:val="fr-FR" w:eastAsia="fr-FR" w:bidi="ar-SA"/>
        </w:rPr>
        <w:drawing>
          <wp:inline distT="0" distB="0" distL="0" distR="0" wp14:anchorId="14897FA4" wp14:editId="4F4AA7D3">
            <wp:extent cx="957479" cy="64645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bon (FILEminimizer).png"/>
                    <pic:cNvPicPr/>
                  </pic:nvPicPr>
                  <pic:blipFill>
                    <a:blip r:embed="rId9">
                      <a:extLst>
                        <a:ext uri="{28A0092B-C50C-407E-A947-70E740481C1C}">
                          <a14:useLocalDpi xmlns:a14="http://schemas.microsoft.com/office/drawing/2010/main" val="0"/>
                        </a:ext>
                      </a:extLst>
                    </a:blip>
                    <a:stretch>
                      <a:fillRect/>
                    </a:stretch>
                  </pic:blipFill>
                  <pic:spPr>
                    <a:xfrm>
                      <a:off x="0" y="0"/>
                      <a:ext cx="957479" cy="646451"/>
                    </a:xfrm>
                    <a:prstGeom prst="rect">
                      <a:avLst/>
                    </a:prstGeom>
                  </pic:spPr>
                </pic:pic>
              </a:graphicData>
            </a:graphic>
          </wp:inline>
        </w:drawing>
      </w:r>
    </w:p>
    <w:p w14:paraId="3C476E49" w14:textId="77777777" w:rsidR="001C7126" w:rsidRDefault="001C7126" w:rsidP="001C7126">
      <w:pPr>
        <w:jc w:val="center"/>
        <w:rPr>
          <w:rFonts w:ascii="Arial Black" w:hAnsi="Arial Black"/>
          <w:sz w:val="24"/>
          <w:szCs w:val="24"/>
        </w:rPr>
      </w:pPr>
    </w:p>
    <w:p w14:paraId="1B5EC95A" w14:textId="77777777" w:rsidR="00EF3FD0" w:rsidRDefault="00EF3FD0" w:rsidP="001C7126">
      <w:pPr>
        <w:jc w:val="center"/>
        <w:rPr>
          <w:rFonts w:ascii="Arial Black" w:hAnsi="Arial Black"/>
          <w:sz w:val="24"/>
          <w:szCs w:val="24"/>
        </w:rPr>
      </w:pPr>
    </w:p>
    <w:p w14:paraId="1E5F4B94" w14:textId="77777777" w:rsidR="00EF3FD0" w:rsidRDefault="00EF3FD0" w:rsidP="001C7126">
      <w:pPr>
        <w:jc w:val="center"/>
        <w:rPr>
          <w:rFonts w:ascii="Arial Black" w:hAnsi="Arial Black"/>
          <w:sz w:val="24"/>
          <w:szCs w:val="24"/>
        </w:rPr>
      </w:pPr>
    </w:p>
    <w:p w14:paraId="48E323FD" w14:textId="77777777" w:rsidR="00EF3FD0" w:rsidRDefault="00EF3FD0" w:rsidP="001C7126">
      <w:pPr>
        <w:jc w:val="center"/>
        <w:rPr>
          <w:rFonts w:ascii="Arial Black" w:hAnsi="Arial Black"/>
          <w:sz w:val="24"/>
          <w:szCs w:val="24"/>
        </w:rPr>
      </w:pPr>
    </w:p>
    <w:p w14:paraId="4CE875BB" w14:textId="77777777" w:rsidR="00EF3FD0" w:rsidRPr="00EF3FD0" w:rsidRDefault="00EF3FD0" w:rsidP="00EF3FD0">
      <w:pPr>
        <w:jc w:val="center"/>
        <w:rPr>
          <w:rFonts w:ascii="Arial Black" w:hAnsi="Arial Black"/>
          <w:sz w:val="32"/>
          <w:szCs w:val="32"/>
          <w:lang w:val="fr-FR"/>
        </w:rPr>
      </w:pPr>
      <w:r w:rsidRPr="00EF3FD0">
        <w:rPr>
          <w:rFonts w:ascii="Arial Black" w:hAnsi="Arial Black"/>
          <w:sz w:val="32"/>
          <w:szCs w:val="32"/>
          <w:lang w:val="fr-FR"/>
        </w:rPr>
        <w:t xml:space="preserve">REFERENTIEL DE CONTROLE DE L’EXPLOITATION FORESTIERE SOUS </w:t>
      </w:r>
      <w:r w:rsidR="00401CBE">
        <w:rPr>
          <w:rFonts w:ascii="Arial Black" w:hAnsi="Arial Black"/>
          <w:sz w:val="32"/>
          <w:szCs w:val="32"/>
          <w:lang w:val="fr-FR"/>
        </w:rPr>
        <w:t>CFAD</w:t>
      </w:r>
    </w:p>
    <w:p w14:paraId="0CF95217" w14:textId="77777777" w:rsidR="00EF3FD0" w:rsidRDefault="00EF3FD0" w:rsidP="00EF3FD0">
      <w:pPr>
        <w:jc w:val="center"/>
        <w:rPr>
          <w:rFonts w:ascii="Arial Black" w:hAnsi="Arial Black"/>
          <w:sz w:val="24"/>
          <w:szCs w:val="24"/>
          <w:lang w:val="fr-FR"/>
        </w:rPr>
      </w:pPr>
    </w:p>
    <w:p w14:paraId="53CEF6F3" w14:textId="77777777" w:rsidR="00EF3FD0" w:rsidRPr="00EF3FD0" w:rsidRDefault="00EF3FD0" w:rsidP="00EF3FD0">
      <w:pPr>
        <w:jc w:val="center"/>
        <w:rPr>
          <w:rFonts w:ascii="Arial Black" w:hAnsi="Arial Black"/>
          <w:sz w:val="24"/>
          <w:szCs w:val="24"/>
          <w:lang w:val="fr-FR"/>
        </w:rPr>
      </w:pPr>
    </w:p>
    <w:p w14:paraId="45E4A3C4" w14:textId="77777777" w:rsidR="00EF3FD0" w:rsidRPr="002C55DF" w:rsidRDefault="00EF3FD0" w:rsidP="00EF3FD0">
      <w:pPr>
        <w:jc w:val="center"/>
        <w:rPr>
          <w:rFonts w:ascii="Arial Black" w:hAnsi="Arial Black"/>
          <w:sz w:val="24"/>
          <w:szCs w:val="24"/>
          <w:lang w:val="fr-FR"/>
        </w:rPr>
      </w:pPr>
      <w:r w:rsidRPr="00EF3FD0">
        <w:rPr>
          <w:rFonts w:ascii="Arial Black" w:hAnsi="Arial Black"/>
          <w:sz w:val="24"/>
          <w:szCs w:val="24"/>
          <w:lang w:val="fr-FR"/>
        </w:rPr>
        <w:t>Référ</w:t>
      </w:r>
      <w:r w:rsidR="00401CBE">
        <w:rPr>
          <w:rFonts w:ascii="Arial Black" w:hAnsi="Arial Black"/>
          <w:sz w:val="24"/>
          <w:szCs w:val="24"/>
          <w:lang w:val="fr-FR"/>
        </w:rPr>
        <w:t>ence du document : REF_</w:t>
      </w:r>
      <w:r w:rsidR="000E171E" w:rsidRPr="002C55DF">
        <w:rPr>
          <w:rFonts w:ascii="Arial Black" w:hAnsi="Arial Black"/>
          <w:sz w:val="24"/>
          <w:szCs w:val="24"/>
          <w:lang w:val="fr-FR"/>
        </w:rPr>
        <w:t>DGF_CTRL_EXPLOIT</w:t>
      </w:r>
      <w:r w:rsidR="00401CBE" w:rsidRPr="002C55DF">
        <w:rPr>
          <w:rFonts w:ascii="Arial Black" w:hAnsi="Arial Black"/>
          <w:sz w:val="24"/>
          <w:szCs w:val="24"/>
          <w:lang w:val="fr-FR"/>
        </w:rPr>
        <w:t>_CFAD</w:t>
      </w:r>
    </w:p>
    <w:p w14:paraId="6F6B67B9" w14:textId="6AE95E69" w:rsidR="00EF3FD0" w:rsidRPr="002C55DF" w:rsidRDefault="00EF3FD0" w:rsidP="00EF3FD0">
      <w:pPr>
        <w:jc w:val="center"/>
        <w:rPr>
          <w:rFonts w:ascii="Arial Black" w:hAnsi="Arial Black"/>
          <w:sz w:val="24"/>
          <w:szCs w:val="24"/>
          <w:lang w:val="fr-FR"/>
        </w:rPr>
      </w:pPr>
      <w:r w:rsidRPr="002C55DF">
        <w:rPr>
          <w:rFonts w:ascii="Arial Black" w:hAnsi="Arial Black"/>
          <w:sz w:val="24"/>
          <w:szCs w:val="24"/>
          <w:lang w:val="fr-FR"/>
        </w:rPr>
        <w:t xml:space="preserve">Version : </w:t>
      </w:r>
      <w:r w:rsidR="002C55DF" w:rsidRPr="002C55DF">
        <w:rPr>
          <w:rFonts w:ascii="Arial Black" w:hAnsi="Arial Black"/>
          <w:sz w:val="24"/>
          <w:szCs w:val="24"/>
          <w:lang w:val="fr-FR"/>
        </w:rPr>
        <w:t>V</w:t>
      </w:r>
      <w:r w:rsidR="001C3107">
        <w:rPr>
          <w:rFonts w:ascii="Arial Black" w:hAnsi="Arial Black"/>
          <w:sz w:val="24"/>
          <w:szCs w:val="24"/>
          <w:lang w:val="fr-FR"/>
        </w:rPr>
        <w:t>3</w:t>
      </w:r>
      <w:r w:rsidR="002C55DF" w:rsidRPr="002C55DF">
        <w:rPr>
          <w:rFonts w:ascii="Arial Black" w:hAnsi="Arial Black"/>
          <w:sz w:val="24"/>
          <w:szCs w:val="24"/>
          <w:lang w:val="fr-FR"/>
        </w:rPr>
        <w:t>.0</w:t>
      </w:r>
    </w:p>
    <w:p w14:paraId="06771607" w14:textId="334F6802" w:rsidR="00EF3FD0" w:rsidRPr="002C55DF" w:rsidRDefault="00EF3FD0" w:rsidP="00EF3FD0">
      <w:pPr>
        <w:jc w:val="center"/>
        <w:rPr>
          <w:rFonts w:ascii="Arial Black" w:hAnsi="Arial Black"/>
          <w:sz w:val="24"/>
          <w:szCs w:val="24"/>
          <w:lang w:val="fr-FR"/>
        </w:rPr>
      </w:pPr>
      <w:r w:rsidRPr="002C55DF">
        <w:rPr>
          <w:rFonts w:ascii="Arial Black" w:hAnsi="Arial Black"/>
          <w:sz w:val="24"/>
          <w:szCs w:val="24"/>
          <w:lang w:val="fr-FR"/>
        </w:rPr>
        <w:t xml:space="preserve">Du : </w:t>
      </w:r>
      <w:r w:rsidR="001C3107">
        <w:rPr>
          <w:rFonts w:ascii="Arial Black" w:hAnsi="Arial Black"/>
          <w:sz w:val="24"/>
          <w:szCs w:val="24"/>
          <w:lang w:val="fr-FR"/>
        </w:rPr>
        <w:t>30</w:t>
      </w:r>
      <w:r w:rsidR="000B28D5" w:rsidRPr="002C55DF">
        <w:rPr>
          <w:rFonts w:ascii="Arial Black" w:hAnsi="Arial Black"/>
          <w:sz w:val="24"/>
          <w:szCs w:val="24"/>
          <w:lang w:val="fr-FR"/>
        </w:rPr>
        <w:t>/</w:t>
      </w:r>
      <w:r w:rsidR="001E18BC" w:rsidRPr="002C55DF">
        <w:rPr>
          <w:rFonts w:ascii="Arial Black" w:hAnsi="Arial Black"/>
          <w:sz w:val="24"/>
          <w:szCs w:val="24"/>
          <w:lang w:val="fr-FR"/>
        </w:rPr>
        <w:t>0</w:t>
      </w:r>
      <w:r w:rsidR="001C3107">
        <w:rPr>
          <w:rFonts w:ascii="Arial Black" w:hAnsi="Arial Black"/>
          <w:sz w:val="24"/>
          <w:szCs w:val="24"/>
          <w:lang w:val="fr-FR"/>
        </w:rPr>
        <w:t>4</w:t>
      </w:r>
      <w:r w:rsidRPr="002C55DF">
        <w:rPr>
          <w:rFonts w:ascii="Arial Black" w:hAnsi="Arial Black"/>
          <w:sz w:val="24"/>
          <w:szCs w:val="24"/>
          <w:lang w:val="fr-FR"/>
        </w:rPr>
        <w:t>/20</w:t>
      </w:r>
      <w:r w:rsidR="001C3107">
        <w:rPr>
          <w:rFonts w:ascii="Arial Black" w:hAnsi="Arial Black"/>
          <w:sz w:val="24"/>
          <w:szCs w:val="24"/>
          <w:lang w:val="fr-FR"/>
        </w:rPr>
        <w:t>20</w:t>
      </w:r>
    </w:p>
    <w:p w14:paraId="2194BAB9" w14:textId="77777777" w:rsidR="001C7126" w:rsidRPr="00EF3FD0" w:rsidRDefault="001C7126" w:rsidP="001C7126">
      <w:pPr>
        <w:jc w:val="center"/>
        <w:rPr>
          <w:rFonts w:ascii="Arial Black" w:hAnsi="Arial Black"/>
          <w:sz w:val="24"/>
          <w:szCs w:val="24"/>
          <w:lang w:val="fr-FR"/>
        </w:rPr>
      </w:pPr>
    </w:p>
    <w:p w14:paraId="61CC1D2D" w14:textId="77777777" w:rsidR="001C7126" w:rsidRPr="00EF3FD0" w:rsidRDefault="001C7126" w:rsidP="001C7126">
      <w:pPr>
        <w:jc w:val="center"/>
        <w:rPr>
          <w:lang w:val="fr-FR"/>
        </w:rPr>
      </w:pPr>
    </w:p>
    <w:p w14:paraId="58F010BD" w14:textId="77777777" w:rsidR="001C7126" w:rsidRPr="005408E6" w:rsidRDefault="001C7126" w:rsidP="005408E6">
      <w:pPr>
        <w:pStyle w:val="Default"/>
        <w:rPr>
          <w:rFonts w:ascii="Garamond" w:hAnsi="Garamond" w:cs="Arial"/>
          <w:bCs/>
          <w:color w:val="auto"/>
          <w:lang w:val="fr-BE" w:eastAsia="zh-CN"/>
        </w:rPr>
      </w:pPr>
    </w:p>
    <w:p w14:paraId="0CBF0951" w14:textId="77777777" w:rsidR="004B2FBF" w:rsidRDefault="004B2FBF" w:rsidP="0031193B">
      <w:pPr>
        <w:spacing w:line="360" w:lineRule="auto"/>
        <w:rPr>
          <w:rFonts w:ascii="Garamond" w:hAnsi="Garamond"/>
          <w:b/>
          <w:sz w:val="24"/>
          <w:szCs w:val="24"/>
          <w:u w:val="single"/>
        </w:rPr>
        <w:sectPr w:rsidR="004B2FBF" w:rsidSect="0060359A">
          <w:headerReference w:type="even" r:id="rId10"/>
          <w:headerReference w:type="default" r:id="rId11"/>
          <w:footerReference w:type="even" r:id="rId12"/>
          <w:footerReference w:type="default" r:id="rId13"/>
          <w:headerReference w:type="first" r:id="rId14"/>
          <w:footerReference w:type="first" r:id="rId15"/>
          <w:pgSz w:w="11906" w:h="16838"/>
          <w:pgMar w:top="1276" w:right="1418" w:bottom="1259" w:left="1418" w:header="709" w:footer="907" w:gutter="0"/>
          <w:cols w:space="708"/>
          <w:titlePg/>
          <w:docGrid w:linePitch="360"/>
        </w:sectPr>
      </w:pPr>
    </w:p>
    <w:p w14:paraId="17D5160F" w14:textId="77777777" w:rsidR="00F4354B" w:rsidRPr="001E2B05" w:rsidRDefault="00F4354B" w:rsidP="00F4354B">
      <w:pPr>
        <w:jc w:val="center"/>
        <w:rPr>
          <w:rFonts w:ascii="Arial Black" w:hAnsi="Arial Black"/>
        </w:rPr>
      </w:pPr>
      <w:r w:rsidRPr="001E2B05">
        <w:rPr>
          <w:rFonts w:ascii="Arial Black" w:hAnsi="Arial Black"/>
        </w:rPr>
        <w:lastRenderedPageBreak/>
        <w:t>TABLE DES MATIERES</w:t>
      </w:r>
    </w:p>
    <w:p w14:paraId="64BC08AD" w14:textId="77777777" w:rsidR="00F4354B" w:rsidRDefault="00F4354B" w:rsidP="00F4354B">
      <w:pPr>
        <w:pStyle w:val="TM2"/>
        <w:tabs>
          <w:tab w:val="right" w:leader="dot" w:pos="9061"/>
        </w:tabs>
        <w:rPr>
          <w:rFonts w:ascii="Arial Black" w:hAnsi="Arial Black"/>
          <w:caps/>
          <w:noProof/>
        </w:rPr>
      </w:pPr>
    </w:p>
    <w:p w14:paraId="1CA5BCC7" w14:textId="71BAEB6C" w:rsidR="00F87E73" w:rsidRDefault="006A6375">
      <w:pPr>
        <w:pStyle w:val="TM1"/>
        <w:rPr>
          <w:rFonts w:asciiTheme="minorHAnsi" w:hAnsiTheme="minorHAnsi"/>
          <w:bCs w:val="0"/>
          <w:caps w:val="0"/>
          <w:sz w:val="22"/>
          <w:szCs w:val="22"/>
          <w:lang w:val="fr-FR" w:eastAsia="fr-FR" w:bidi="ar-SA"/>
        </w:rPr>
      </w:pPr>
      <w:r>
        <w:rPr>
          <w:caps w:val="0"/>
        </w:rPr>
        <w:fldChar w:fldCharType="begin"/>
      </w:r>
      <w:r w:rsidR="00F4354B" w:rsidRPr="00C41EEE">
        <w:rPr>
          <w:caps w:val="0"/>
          <w:lang w:val="fr-FR"/>
        </w:rPr>
        <w:instrText xml:space="preserve"> TOC \o "2-2" \t "Titre 1;1;Titre;1" </w:instrText>
      </w:r>
      <w:r>
        <w:rPr>
          <w:caps w:val="0"/>
        </w:rPr>
        <w:fldChar w:fldCharType="separate"/>
      </w:r>
      <w:r w:rsidR="00F87E73" w:rsidRPr="00907167">
        <w:rPr>
          <w:rFonts w:eastAsia="Times New Roman" w:cs="Arial"/>
          <w:snapToGrid w:val="0"/>
          <w:lang w:val="fr-CA" w:eastAsia="fr-FR"/>
        </w:rPr>
        <w:t>A.</w:t>
      </w:r>
      <w:r w:rsidR="00F87E73">
        <w:rPr>
          <w:rFonts w:asciiTheme="minorHAnsi" w:hAnsiTheme="minorHAnsi"/>
          <w:bCs w:val="0"/>
          <w:caps w:val="0"/>
          <w:sz w:val="22"/>
          <w:szCs w:val="22"/>
          <w:lang w:val="fr-FR" w:eastAsia="fr-FR" w:bidi="ar-SA"/>
        </w:rPr>
        <w:tab/>
      </w:r>
      <w:r w:rsidR="00F87E73" w:rsidRPr="00907167">
        <w:rPr>
          <w:rFonts w:eastAsia="Times New Roman" w:cs="Arial"/>
          <w:snapToGrid w:val="0"/>
          <w:lang w:val="fr-CA" w:eastAsia="fr-FR"/>
        </w:rPr>
        <w:t>AVANT-PROPOS</w:t>
      </w:r>
      <w:r w:rsidR="00F87E73">
        <w:tab/>
      </w:r>
      <w:r>
        <w:fldChar w:fldCharType="begin"/>
      </w:r>
      <w:r w:rsidR="00F87E73">
        <w:instrText xml:space="preserve"> PAGEREF _Toc508287700 \h </w:instrText>
      </w:r>
      <w:r>
        <w:fldChar w:fldCharType="separate"/>
      </w:r>
      <w:r w:rsidR="00EC1096">
        <w:t>3</w:t>
      </w:r>
      <w:r>
        <w:fldChar w:fldCharType="end"/>
      </w:r>
    </w:p>
    <w:p w14:paraId="1D47CF4C" w14:textId="1524A200" w:rsidR="00F87E73" w:rsidRDefault="00F87E73">
      <w:pPr>
        <w:pStyle w:val="TM1"/>
        <w:rPr>
          <w:rFonts w:asciiTheme="minorHAnsi" w:hAnsiTheme="minorHAnsi"/>
          <w:bCs w:val="0"/>
          <w:caps w:val="0"/>
          <w:sz w:val="22"/>
          <w:szCs w:val="22"/>
          <w:lang w:val="fr-FR" w:eastAsia="fr-FR" w:bidi="ar-SA"/>
        </w:rPr>
      </w:pPr>
      <w:r w:rsidRPr="00907167">
        <w:rPr>
          <w:rFonts w:eastAsia="Times New Roman" w:cs="Arial"/>
          <w:snapToGrid w:val="0"/>
          <w:lang w:val="fr-CA" w:eastAsia="fr-FR"/>
        </w:rPr>
        <w:t>B.</w:t>
      </w:r>
      <w:r>
        <w:rPr>
          <w:rFonts w:asciiTheme="minorHAnsi" w:hAnsiTheme="minorHAnsi"/>
          <w:bCs w:val="0"/>
          <w:caps w:val="0"/>
          <w:sz w:val="22"/>
          <w:szCs w:val="22"/>
          <w:lang w:val="fr-FR" w:eastAsia="fr-FR" w:bidi="ar-SA"/>
        </w:rPr>
        <w:tab/>
      </w:r>
      <w:r w:rsidRPr="00907167">
        <w:rPr>
          <w:rFonts w:eastAsia="Times New Roman" w:cs="Arial"/>
          <w:snapToGrid w:val="0"/>
          <w:lang w:val="fr-CA" w:eastAsia="fr-FR"/>
        </w:rPr>
        <w:t>CHAMP D’APPLICATION DU REFERENTIEL</w:t>
      </w:r>
      <w:r w:rsidR="001A3EEC" w:rsidRPr="001A3EEC">
        <w:rPr>
          <w:lang w:val="fr-FR"/>
        </w:rPr>
        <w:tab/>
      </w:r>
      <w:r w:rsidR="006A6375">
        <w:fldChar w:fldCharType="begin"/>
      </w:r>
      <w:r w:rsidR="001A3EEC" w:rsidRPr="001A3EEC">
        <w:rPr>
          <w:lang w:val="fr-FR"/>
        </w:rPr>
        <w:instrText xml:space="preserve"> PAGEREF _Toc508287701 \h </w:instrText>
      </w:r>
      <w:r w:rsidR="006A6375">
        <w:fldChar w:fldCharType="separate"/>
      </w:r>
      <w:r w:rsidR="00EC1096">
        <w:rPr>
          <w:lang w:val="fr-FR"/>
        </w:rPr>
        <w:t>3</w:t>
      </w:r>
      <w:r w:rsidR="006A6375">
        <w:fldChar w:fldCharType="end"/>
      </w:r>
    </w:p>
    <w:p w14:paraId="66E86881" w14:textId="584049BC" w:rsidR="00F87E73" w:rsidRDefault="00F87E73">
      <w:pPr>
        <w:pStyle w:val="TM1"/>
        <w:rPr>
          <w:rFonts w:asciiTheme="minorHAnsi" w:hAnsiTheme="minorHAnsi"/>
          <w:bCs w:val="0"/>
          <w:caps w:val="0"/>
          <w:sz w:val="22"/>
          <w:szCs w:val="22"/>
          <w:lang w:val="fr-FR" w:eastAsia="fr-FR" w:bidi="ar-SA"/>
        </w:rPr>
      </w:pPr>
      <w:r w:rsidRPr="00907167">
        <w:rPr>
          <w:rFonts w:eastAsia="Times New Roman" w:cs="Arial"/>
          <w:snapToGrid w:val="0"/>
          <w:lang w:val="fr-CA" w:eastAsia="fr-FR"/>
        </w:rPr>
        <w:t>C.</w:t>
      </w:r>
      <w:r>
        <w:rPr>
          <w:rFonts w:asciiTheme="minorHAnsi" w:hAnsiTheme="minorHAnsi"/>
          <w:bCs w:val="0"/>
          <w:caps w:val="0"/>
          <w:sz w:val="22"/>
          <w:szCs w:val="22"/>
          <w:lang w:val="fr-FR" w:eastAsia="fr-FR" w:bidi="ar-SA"/>
        </w:rPr>
        <w:tab/>
      </w:r>
      <w:r w:rsidRPr="00907167">
        <w:rPr>
          <w:rFonts w:eastAsia="Times New Roman" w:cs="Arial"/>
          <w:snapToGrid w:val="0"/>
          <w:lang w:val="fr-CA" w:eastAsia="fr-FR"/>
        </w:rPr>
        <w:t>DATE D’ENTREE EN VIGUEUR ET VALIDITE</w:t>
      </w:r>
      <w:r w:rsidR="001A3EEC" w:rsidRPr="001A3EEC">
        <w:rPr>
          <w:lang w:val="fr-FR"/>
        </w:rPr>
        <w:tab/>
      </w:r>
      <w:r w:rsidR="006A6375">
        <w:fldChar w:fldCharType="begin"/>
      </w:r>
      <w:r w:rsidR="001A3EEC" w:rsidRPr="001A3EEC">
        <w:rPr>
          <w:lang w:val="fr-FR"/>
        </w:rPr>
        <w:instrText xml:space="preserve"> PAGEREF _Toc508287702 \h </w:instrText>
      </w:r>
      <w:r w:rsidR="006A6375">
        <w:fldChar w:fldCharType="separate"/>
      </w:r>
      <w:r w:rsidR="00EC1096">
        <w:rPr>
          <w:lang w:val="fr-FR"/>
        </w:rPr>
        <w:t>4</w:t>
      </w:r>
      <w:r w:rsidR="006A6375">
        <w:fldChar w:fldCharType="end"/>
      </w:r>
    </w:p>
    <w:p w14:paraId="7CFE0B28" w14:textId="4B603FAA" w:rsidR="00F87E73" w:rsidRDefault="00F87E73">
      <w:pPr>
        <w:pStyle w:val="TM1"/>
        <w:rPr>
          <w:rFonts w:asciiTheme="minorHAnsi" w:hAnsiTheme="minorHAnsi"/>
          <w:bCs w:val="0"/>
          <w:caps w:val="0"/>
          <w:sz w:val="22"/>
          <w:szCs w:val="22"/>
          <w:lang w:val="fr-FR" w:eastAsia="fr-FR" w:bidi="ar-SA"/>
        </w:rPr>
      </w:pPr>
      <w:r w:rsidRPr="00907167">
        <w:rPr>
          <w:rFonts w:eastAsia="Times New Roman" w:cs="Arial"/>
          <w:snapToGrid w:val="0"/>
          <w:lang w:val="fr-CA" w:eastAsia="fr-FR"/>
        </w:rPr>
        <w:t>D.</w:t>
      </w:r>
      <w:r>
        <w:rPr>
          <w:rFonts w:asciiTheme="minorHAnsi" w:hAnsiTheme="minorHAnsi"/>
          <w:bCs w:val="0"/>
          <w:caps w:val="0"/>
          <w:sz w:val="22"/>
          <w:szCs w:val="22"/>
          <w:lang w:val="fr-FR" w:eastAsia="fr-FR" w:bidi="ar-SA"/>
        </w:rPr>
        <w:tab/>
      </w:r>
      <w:r w:rsidRPr="00907167">
        <w:rPr>
          <w:rFonts w:eastAsia="Times New Roman" w:cs="Arial"/>
          <w:snapToGrid w:val="0"/>
          <w:lang w:val="fr-CA" w:eastAsia="fr-FR"/>
        </w:rPr>
        <w:t>Note sur la structure hiérarchique du référentiel</w:t>
      </w:r>
      <w:r w:rsidR="001A3EEC" w:rsidRPr="001A3EEC">
        <w:rPr>
          <w:lang w:val="fr-FR"/>
        </w:rPr>
        <w:tab/>
      </w:r>
      <w:r w:rsidR="006A6375">
        <w:fldChar w:fldCharType="begin"/>
      </w:r>
      <w:r w:rsidR="001A3EEC" w:rsidRPr="001A3EEC">
        <w:rPr>
          <w:lang w:val="fr-FR"/>
        </w:rPr>
        <w:instrText xml:space="preserve"> PAGEREF _Toc508287703 \h </w:instrText>
      </w:r>
      <w:r w:rsidR="006A6375">
        <w:fldChar w:fldCharType="separate"/>
      </w:r>
      <w:r w:rsidR="00EC1096">
        <w:rPr>
          <w:lang w:val="fr-FR"/>
        </w:rPr>
        <w:t>4</w:t>
      </w:r>
      <w:r w:rsidR="006A6375">
        <w:fldChar w:fldCharType="end"/>
      </w:r>
    </w:p>
    <w:p w14:paraId="38FEE5C2" w14:textId="6878E61A" w:rsidR="00F87E73" w:rsidRDefault="00F87E73">
      <w:pPr>
        <w:pStyle w:val="TM1"/>
        <w:rPr>
          <w:rFonts w:asciiTheme="minorHAnsi" w:hAnsiTheme="minorHAnsi"/>
          <w:bCs w:val="0"/>
          <w:caps w:val="0"/>
          <w:sz w:val="22"/>
          <w:szCs w:val="22"/>
          <w:lang w:val="fr-FR" w:eastAsia="fr-FR" w:bidi="ar-SA"/>
        </w:rPr>
      </w:pPr>
      <w:r w:rsidRPr="00907167">
        <w:rPr>
          <w:rFonts w:eastAsia="Times New Roman" w:cs="Arial"/>
          <w:snapToGrid w:val="0"/>
          <w:lang w:val="fr-CA" w:eastAsia="fr-FR"/>
        </w:rPr>
        <w:t>E.</w:t>
      </w:r>
      <w:r>
        <w:rPr>
          <w:rFonts w:asciiTheme="minorHAnsi" w:hAnsiTheme="minorHAnsi"/>
          <w:bCs w:val="0"/>
          <w:caps w:val="0"/>
          <w:sz w:val="22"/>
          <w:szCs w:val="22"/>
          <w:lang w:val="fr-FR" w:eastAsia="fr-FR" w:bidi="ar-SA"/>
        </w:rPr>
        <w:tab/>
      </w:r>
      <w:r w:rsidRPr="00907167">
        <w:rPr>
          <w:rFonts w:eastAsia="Times New Roman" w:cs="Arial"/>
          <w:snapToGrid w:val="0"/>
          <w:lang w:val="fr-CA" w:eastAsia="fr-FR"/>
        </w:rPr>
        <w:t>REFERENCES</w:t>
      </w:r>
      <w:r w:rsidR="001A3EEC" w:rsidRPr="001A3EEC">
        <w:rPr>
          <w:lang w:val="fr-FR"/>
        </w:rPr>
        <w:tab/>
      </w:r>
      <w:r w:rsidR="006A6375">
        <w:fldChar w:fldCharType="begin"/>
      </w:r>
      <w:r w:rsidR="001A3EEC" w:rsidRPr="001A3EEC">
        <w:rPr>
          <w:lang w:val="fr-FR"/>
        </w:rPr>
        <w:instrText xml:space="preserve"> PAGEREF _Toc508287704 \h </w:instrText>
      </w:r>
      <w:r w:rsidR="006A6375">
        <w:fldChar w:fldCharType="separate"/>
      </w:r>
      <w:r w:rsidR="00EC1096">
        <w:rPr>
          <w:lang w:val="fr-FR"/>
        </w:rPr>
        <w:t>4</w:t>
      </w:r>
      <w:r w:rsidR="006A6375">
        <w:fldChar w:fldCharType="end"/>
      </w:r>
    </w:p>
    <w:p w14:paraId="25C1106E" w14:textId="539FE8E2" w:rsidR="00F87E73" w:rsidRDefault="00F87E73">
      <w:pPr>
        <w:pStyle w:val="TM1"/>
        <w:rPr>
          <w:rFonts w:asciiTheme="minorHAnsi" w:hAnsiTheme="minorHAnsi"/>
          <w:bCs w:val="0"/>
          <w:caps w:val="0"/>
          <w:sz w:val="22"/>
          <w:szCs w:val="22"/>
          <w:lang w:val="fr-FR" w:eastAsia="fr-FR" w:bidi="ar-SA"/>
        </w:rPr>
      </w:pPr>
      <w:r w:rsidRPr="00907167">
        <w:rPr>
          <w:rFonts w:eastAsia="Times New Roman" w:cs="Arial"/>
          <w:snapToGrid w:val="0"/>
          <w:lang w:val="fr-CA" w:eastAsia="fr-FR"/>
        </w:rPr>
        <w:t>F.</w:t>
      </w:r>
      <w:r>
        <w:rPr>
          <w:rFonts w:asciiTheme="minorHAnsi" w:hAnsiTheme="minorHAnsi"/>
          <w:bCs w:val="0"/>
          <w:caps w:val="0"/>
          <w:sz w:val="22"/>
          <w:szCs w:val="22"/>
          <w:lang w:val="fr-FR" w:eastAsia="fr-FR" w:bidi="ar-SA"/>
        </w:rPr>
        <w:tab/>
      </w:r>
      <w:r w:rsidRPr="00907167">
        <w:rPr>
          <w:rFonts w:eastAsia="Times New Roman" w:cs="Arial"/>
          <w:snapToGrid w:val="0"/>
          <w:lang w:val="fr-CA" w:eastAsia="fr-FR"/>
        </w:rPr>
        <w:t>TERMES ET DEFINITIONS</w:t>
      </w:r>
      <w:r w:rsidR="001A3EEC" w:rsidRPr="001A3EEC">
        <w:rPr>
          <w:lang w:val="fr-FR"/>
        </w:rPr>
        <w:tab/>
      </w:r>
      <w:r w:rsidR="006A6375">
        <w:fldChar w:fldCharType="begin"/>
      </w:r>
      <w:r w:rsidR="001A3EEC" w:rsidRPr="001A3EEC">
        <w:rPr>
          <w:lang w:val="fr-FR"/>
        </w:rPr>
        <w:instrText xml:space="preserve"> PAGEREF _Toc508287705 \h </w:instrText>
      </w:r>
      <w:r w:rsidR="006A6375">
        <w:fldChar w:fldCharType="separate"/>
      </w:r>
      <w:r w:rsidR="00EC1096">
        <w:rPr>
          <w:lang w:val="fr-FR"/>
        </w:rPr>
        <w:t>7</w:t>
      </w:r>
      <w:r w:rsidR="006A6375">
        <w:fldChar w:fldCharType="end"/>
      </w:r>
    </w:p>
    <w:p w14:paraId="7AA01457" w14:textId="3A50B05E" w:rsidR="00F87E73" w:rsidRDefault="00F87E73">
      <w:pPr>
        <w:pStyle w:val="TM1"/>
        <w:rPr>
          <w:rFonts w:asciiTheme="minorHAnsi" w:hAnsiTheme="minorHAnsi"/>
          <w:bCs w:val="0"/>
          <w:caps w:val="0"/>
          <w:sz w:val="22"/>
          <w:szCs w:val="22"/>
          <w:lang w:val="fr-FR" w:eastAsia="fr-FR" w:bidi="ar-SA"/>
        </w:rPr>
      </w:pPr>
      <w:r w:rsidRPr="00907167">
        <w:rPr>
          <w:rFonts w:eastAsia="Times New Roman" w:cs="Arial"/>
          <w:snapToGrid w:val="0"/>
          <w:lang w:val="fr-CA" w:eastAsia="fr-FR"/>
        </w:rPr>
        <w:t>G.</w:t>
      </w:r>
      <w:r>
        <w:rPr>
          <w:rFonts w:asciiTheme="minorHAnsi" w:hAnsiTheme="minorHAnsi"/>
          <w:bCs w:val="0"/>
          <w:caps w:val="0"/>
          <w:sz w:val="22"/>
          <w:szCs w:val="22"/>
          <w:lang w:val="fr-FR" w:eastAsia="fr-FR" w:bidi="ar-SA"/>
        </w:rPr>
        <w:tab/>
      </w:r>
      <w:r w:rsidRPr="00907167">
        <w:rPr>
          <w:rFonts w:eastAsia="Times New Roman" w:cs="Arial"/>
          <w:snapToGrid w:val="0"/>
          <w:lang w:val="fr-CA" w:eastAsia="fr-FR"/>
        </w:rPr>
        <w:t>LISTE DES ACRONYMES</w:t>
      </w:r>
      <w:r w:rsidR="001A3EEC" w:rsidRPr="001A3EEC">
        <w:rPr>
          <w:lang w:val="fr-FR"/>
        </w:rPr>
        <w:tab/>
      </w:r>
      <w:r w:rsidR="006A6375">
        <w:fldChar w:fldCharType="begin"/>
      </w:r>
      <w:r w:rsidR="001A3EEC" w:rsidRPr="001A3EEC">
        <w:rPr>
          <w:lang w:val="fr-FR"/>
        </w:rPr>
        <w:instrText xml:space="preserve"> PAGEREF _Toc508287706 \h </w:instrText>
      </w:r>
      <w:r w:rsidR="006A6375">
        <w:fldChar w:fldCharType="separate"/>
      </w:r>
      <w:r w:rsidR="00EC1096">
        <w:rPr>
          <w:lang w:val="fr-FR"/>
        </w:rPr>
        <w:t>8</w:t>
      </w:r>
      <w:r w:rsidR="006A6375">
        <w:fldChar w:fldCharType="end"/>
      </w:r>
    </w:p>
    <w:p w14:paraId="6A393946" w14:textId="1D1C1177" w:rsidR="00F87E73" w:rsidRDefault="00F87E73">
      <w:pPr>
        <w:pStyle w:val="TM1"/>
        <w:rPr>
          <w:rFonts w:asciiTheme="minorHAnsi" w:hAnsiTheme="minorHAnsi"/>
          <w:bCs w:val="0"/>
          <w:caps w:val="0"/>
          <w:sz w:val="22"/>
          <w:szCs w:val="22"/>
          <w:lang w:val="fr-FR" w:eastAsia="fr-FR" w:bidi="ar-SA"/>
        </w:rPr>
      </w:pPr>
      <w:r w:rsidRPr="00907167">
        <w:rPr>
          <w:rFonts w:eastAsia="Times New Roman" w:cs="Arial"/>
          <w:snapToGrid w:val="0"/>
          <w:lang w:val="fr-CA" w:eastAsia="fr-FR"/>
        </w:rPr>
        <w:t>H.</w:t>
      </w:r>
      <w:r>
        <w:rPr>
          <w:rFonts w:asciiTheme="minorHAnsi" w:hAnsiTheme="minorHAnsi"/>
          <w:bCs w:val="0"/>
          <w:caps w:val="0"/>
          <w:sz w:val="22"/>
          <w:szCs w:val="22"/>
          <w:lang w:val="fr-FR" w:eastAsia="fr-FR" w:bidi="ar-SA"/>
        </w:rPr>
        <w:tab/>
      </w:r>
      <w:r w:rsidRPr="00907167">
        <w:rPr>
          <w:rFonts w:eastAsia="Times New Roman" w:cs="Arial"/>
          <w:snapToGrid w:val="0"/>
          <w:lang w:val="fr-CA" w:eastAsia="fr-FR"/>
        </w:rPr>
        <w:t>REFERENTIEL DE contrôle DE L’EXPLOITATION SOUS CFAD</w:t>
      </w:r>
      <w:r w:rsidR="001A3EEC" w:rsidRPr="001A3EEC">
        <w:rPr>
          <w:lang w:val="fr-FR"/>
        </w:rPr>
        <w:tab/>
      </w:r>
      <w:r w:rsidR="006A6375">
        <w:fldChar w:fldCharType="begin"/>
      </w:r>
      <w:r w:rsidR="001A3EEC" w:rsidRPr="001A3EEC">
        <w:rPr>
          <w:lang w:val="fr-FR"/>
        </w:rPr>
        <w:instrText xml:space="preserve"> PAGEREF _Toc508287707 \h </w:instrText>
      </w:r>
      <w:r w:rsidR="006A6375">
        <w:fldChar w:fldCharType="separate"/>
      </w:r>
      <w:r w:rsidR="00EC1096">
        <w:rPr>
          <w:lang w:val="fr-FR"/>
        </w:rPr>
        <w:t>9</w:t>
      </w:r>
      <w:r w:rsidR="006A6375">
        <w:fldChar w:fldCharType="end"/>
      </w:r>
    </w:p>
    <w:p w14:paraId="30573362" w14:textId="77777777" w:rsidR="00F4354B" w:rsidRPr="00F16A46" w:rsidRDefault="006A6375">
      <w:pPr>
        <w:rPr>
          <w:rFonts w:ascii="Arial Black" w:hAnsi="Arial Black"/>
          <w:caps/>
          <w:noProof/>
          <w:lang w:val="fr-FR"/>
        </w:rPr>
      </w:pPr>
      <w:r>
        <w:rPr>
          <w:rFonts w:ascii="Arial Black" w:hAnsi="Arial Black"/>
          <w:caps/>
          <w:noProof/>
        </w:rPr>
        <w:fldChar w:fldCharType="end"/>
      </w:r>
      <w:r w:rsidR="00F4354B" w:rsidRPr="00F16A46">
        <w:rPr>
          <w:rFonts w:ascii="Arial Black" w:hAnsi="Arial Black"/>
          <w:caps/>
          <w:noProof/>
          <w:lang w:val="fr-FR"/>
        </w:rPr>
        <w:br w:type="page"/>
      </w:r>
    </w:p>
    <w:p w14:paraId="1C5B013C" w14:textId="77777777" w:rsidR="00F4354B" w:rsidRPr="00F4354B" w:rsidRDefault="00EF3FD0" w:rsidP="00F4354B">
      <w:pPr>
        <w:pStyle w:val="Titre1"/>
        <w:widowControl w:val="0"/>
        <w:numPr>
          <w:ilvl w:val="0"/>
          <w:numId w:val="9"/>
        </w:numPr>
        <w:spacing w:before="240" w:after="60" w:line="240" w:lineRule="auto"/>
        <w:rPr>
          <w:rFonts w:ascii="Arial Black" w:eastAsia="Times New Roman" w:hAnsi="Arial Black" w:cs="Arial"/>
          <w:bCs/>
          <w:caps/>
          <w:smallCaps w:val="0"/>
          <w:snapToGrid w:val="0"/>
          <w:spacing w:val="0"/>
          <w:sz w:val="22"/>
          <w:szCs w:val="22"/>
          <w:lang w:val="fr-CA" w:eastAsia="fr-FR" w:bidi="ar-SA"/>
        </w:rPr>
      </w:pPr>
      <w:bookmarkStart w:id="1" w:name="_Toc508287700"/>
      <w:r>
        <w:rPr>
          <w:rFonts w:ascii="Arial Black" w:eastAsia="Times New Roman" w:hAnsi="Arial Black" w:cs="Arial"/>
          <w:bCs/>
          <w:caps/>
          <w:smallCaps w:val="0"/>
          <w:snapToGrid w:val="0"/>
          <w:spacing w:val="0"/>
          <w:sz w:val="22"/>
          <w:szCs w:val="22"/>
          <w:lang w:val="fr-CA" w:eastAsia="fr-FR" w:bidi="ar-SA"/>
        </w:rPr>
        <w:lastRenderedPageBreak/>
        <w:t>AVANT-PROPOS</w:t>
      </w:r>
      <w:bookmarkEnd w:id="1"/>
    </w:p>
    <w:p w14:paraId="6A4B0AF9" w14:textId="77777777" w:rsidR="00EF3FD0" w:rsidRDefault="00EF3FD0" w:rsidP="00EF3FD0">
      <w:pPr>
        <w:ind w:left="360"/>
        <w:rPr>
          <w:rFonts w:ascii="Arial" w:hAnsi="Arial" w:cs="Arial"/>
          <w:lang w:val="fr-CA"/>
        </w:rPr>
      </w:pPr>
    </w:p>
    <w:p w14:paraId="5BF0EACA" w14:textId="77777777" w:rsidR="00EF3FD0" w:rsidRPr="00EF3FD0" w:rsidRDefault="00EF3FD0" w:rsidP="00EF3FD0">
      <w:pPr>
        <w:rPr>
          <w:rFonts w:ascii="Arial" w:hAnsi="Arial" w:cs="Arial"/>
          <w:lang w:val="fr-FR"/>
        </w:rPr>
      </w:pPr>
      <w:r w:rsidRPr="00EF3FD0">
        <w:rPr>
          <w:rFonts w:ascii="Arial" w:hAnsi="Arial" w:cs="Arial"/>
          <w:lang w:val="fr-FR"/>
        </w:rPr>
        <w:t>Le Gabon s’est engagé dans une démarche de bonne gouvernance du secteur forestier et de gestion durable de ses forêts. Le Gabon est en cours de négociation des Accords de Partenariat Volontaire avec l’Union Européenne pour assurer la légalité et la traçabilité de son bois. La volonté du Gabon est d’encourager les opérateurs de la filière bois à aller vers la certification.</w:t>
      </w:r>
    </w:p>
    <w:p w14:paraId="446C3CA5" w14:textId="77777777" w:rsidR="00EF3FD0" w:rsidRPr="00EF3FD0" w:rsidRDefault="00EF3FD0" w:rsidP="00EF3FD0">
      <w:pPr>
        <w:rPr>
          <w:rFonts w:ascii="Arial" w:hAnsi="Arial" w:cs="Arial"/>
          <w:lang w:val="fr-FR"/>
        </w:rPr>
      </w:pPr>
      <w:r w:rsidRPr="00EF3FD0">
        <w:rPr>
          <w:rFonts w:ascii="Arial" w:hAnsi="Arial" w:cs="Arial"/>
          <w:lang w:val="fr-FR"/>
        </w:rPr>
        <w:t>Pour répondre à ces exigences, le Ministère en charge des Forêts (MEF) doit se doter d’outils améliorant le suivi et le contrôle de la gestion forestière au Gabon. Sur le plan institutionnel, le Projet Contrôle de l’Aménagement Forestier (CAF) a été mis en place (2014 – 2018) pour renforcer les capacités du MEF en matière de suivi et contrôle de l’exploitation forestière afin de garantir une gestion durable des espaces forestiers concédés.</w:t>
      </w:r>
    </w:p>
    <w:p w14:paraId="075F6A0D" w14:textId="77777777" w:rsidR="00EF3FD0" w:rsidRPr="00EF3FD0" w:rsidRDefault="00EF3FD0" w:rsidP="00EF3FD0">
      <w:pPr>
        <w:rPr>
          <w:rFonts w:ascii="Arial" w:hAnsi="Arial" w:cs="Arial"/>
          <w:lang w:val="fr-FR"/>
        </w:rPr>
      </w:pPr>
      <w:r w:rsidRPr="00EF3FD0">
        <w:rPr>
          <w:rFonts w:ascii="Arial" w:hAnsi="Arial" w:cs="Arial"/>
          <w:lang w:val="fr-FR"/>
        </w:rPr>
        <w:t>Le contrôle forestier vise à s’assurer dans un premier temps de la régularité de l’attribution des titres forestiers au regard des procédures légales et réglementaires en vigueur. Ensuite, il est question de s’assurer que les gestionnaires de ces titres d’exploitation forestière attribués de manière régulière par l’Etat appliquent et respectent la législation et la réglementation forestière dans toute la chaîne de réalisation des activités d’exploitation forestière. A ce titre, il doit permettre de vérifier la légalité de toutes les opérations d’exploitation forestière et la régularité des déclarations et paiement des taxes et redevances forestières. Il décèle et réprime tous les actes d’exploitation frauduleuse et illégale des ressources forestières.</w:t>
      </w:r>
    </w:p>
    <w:p w14:paraId="72741B9C" w14:textId="77777777" w:rsidR="00EF3FD0" w:rsidRPr="00EF3FD0" w:rsidRDefault="00EF3FD0" w:rsidP="00EF3FD0">
      <w:pPr>
        <w:rPr>
          <w:rFonts w:ascii="Arial" w:hAnsi="Arial" w:cs="Arial"/>
          <w:lang w:val="fr-FR"/>
        </w:rPr>
      </w:pPr>
      <w:r w:rsidRPr="00EF3FD0">
        <w:rPr>
          <w:rFonts w:ascii="Arial" w:hAnsi="Arial" w:cs="Arial"/>
          <w:lang w:val="fr-FR"/>
        </w:rPr>
        <w:t>La stratégie nationale de contrôle forestier au Gabon se base sur 3 types de contrôle : les contrôles programmés (en début d’exercice sur la base d’un plan annuel), les contrôles quotidiens de routine (par les structures déconcentrées du MEF) et les contrôles spéciaux (inopinés).</w:t>
      </w:r>
    </w:p>
    <w:p w14:paraId="6B5413EC" w14:textId="0A904836" w:rsidR="00EF3FD0" w:rsidRPr="00EF3FD0" w:rsidRDefault="00EF3FD0" w:rsidP="00EF3FD0">
      <w:pPr>
        <w:rPr>
          <w:rFonts w:ascii="Arial" w:hAnsi="Arial" w:cs="Arial"/>
          <w:lang w:val="fr-FR"/>
        </w:rPr>
      </w:pPr>
      <w:r w:rsidRPr="00EF3FD0">
        <w:rPr>
          <w:rFonts w:ascii="Arial" w:hAnsi="Arial" w:cs="Arial"/>
          <w:lang w:val="fr-FR"/>
        </w:rPr>
        <w:t xml:space="preserve">Les contrôles forestiers s’opèrent sur des zones concédées suivant des modes de gestion </w:t>
      </w:r>
      <w:r w:rsidR="00437617" w:rsidRPr="00EF3FD0">
        <w:rPr>
          <w:rFonts w:ascii="Arial" w:hAnsi="Arial" w:cs="Arial"/>
          <w:lang w:val="fr-FR"/>
        </w:rPr>
        <w:t>spécifiques :</w:t>
      </w:r>
      <w:r w:rsidRPr="00EF3FD0">
        <w:rPr>
          <w:rFonts w:ascii="Arial" w:hAnsi="Arial" w:cs="Arial"/>
          <w:lang w:val="fr-FR"/>
        </w:rPr>
        <w:t xml:space="preserve"> les Conventions Provisoires d’Aménagement – Exploitation - Transformation (CPAET), les Concessions Forestières Sous Aménagement Durable (CFAD), les Forêts Communautaires (FC) et les zones tampons des Parcs Nationaux (bande de 5 km autour des Parcs, chevauchant CPAET, CFAD ou FC).</w:t>
      </w:r>
    </w:p>
    <w:p w14:paraId="138D4670" w14:textId="77777777" w:rsidR="00EF3FD0" w:rsidRPr="00EF3FD0" w:rsidRDefault="00EF3FD0" w:rsidP="00EF3FD0">
      <w:pPr>
        <w:rPr>
          <w:rFonts w:ascii="Arial" w:hAnsi="Arial" w:cs="Arial"/>
          <w:lang w:val="fr-FR"/>
        </w:rPr>
      </w:pPr>
      <w:r w:rsidRPr="00EF3FD0">
        <w:rPr>
          <w:rFonts w:ascii="Arial" w:hAnsi="Arial" w:cs="Arial"/>
          <w:lang w:val="fr-FR"/>
        </w:rPr>
        <w:t xml:space="preserve">Le présent référentiel fait partie d’un jeu d’outils de référence élaborés dans le cadre du projet CAF, le but étant de fournir une base permettant aux agents du Ministère en charge des Forêts de contrôler l’effectivité de mise en œuvre de l’aménagement forestier. </w:t>
      </w:r>
      <w:r w:rsidRPr="00EF3FD0">
        <w:rPr>
          <w:rFonts w:ascii="Arial" w:hAnsi="Arial" w:cs="Arial"/>
          <w:b/>
          <w:lang w:val="fr-FR"/>
        </w:rPr>
        <w:t xml:space="preserve">Il traite particulièrement du contrôle de l’exploitation forestière sous </w:t>
      </w:r>
      <w:r w:rsidR="00401CBE">
        <w:rPr>
          <w:rFonts w:ascii="Arial" w:hAnsi="Arial" w:cs="Arial"/>
          <w:b/>
          <w:lang w:val="fr-FR"/>
        </w:rPr>
        <w:t>CFAD</w:t>
      </w:r>
      <w:r w:rsidRPr="00EF3FD0">
        <w:rPr>
          <w:rFonts w:ascii="Arial" w:hAnsi="Arial" w:cs="Arial"/>
          <w:b/>
          <w:lang w:val="fr-FR"/>
        </w:rPr>
        <w:t>.</w:t>
      </w:r>
    </w:p>
    <w:p w14:paraId="2DD3FA59" w14:textId="77777777" w:rsidR="005E58A0" w:rsidRPr="005E58A0" w:rsidRDefault="005E58A0" w:rsidP="005E58A0">
      <w:pPr>
        <w:pStyle w:val="Corpsdetexte"/>
        <w:widowControl/>
        <w:spacing w:after="0"/>
        <w:rPr>
          <w:rFonts w:ascii="Arial" w:eastAsia="Times New Roman" w:hAnsi="Arial" w:cs="Arial"/>
          <w:snapToGrid/>
          <w:szCs w:val="18"/>
          <w:lang w:val="fr-FR" w:eastAsia="zh-CN" w:bidi="ar-SA"/>
        </w:rPr>
      </w:pPr>
    </w:p>
    <w:p w14:paraId="383802FF" w14:textId="77777777" w:rsidR="00F4354B" w:rsidRDefault="00EF3FD0" w:rsidP="00F4354B">
      <w:pPr>
        <w:pStyle w:val="Titre1"/>
        <w:widowControl w:val="0"/>
        <w:numPr>
          <w:ilvl w:val="0"/>
          <w:numId w:val="9"/>
        </w:numPr>
        <w:spacing w:before="240" w:after="60" w:line="240" w:lineRule="auto"/>
        <w:rPr>
          <w:rFonts w:ascii="Arial Black" w:eastAsia="Times New Roman" w:hAnsi="Arial Black" w:cs="Arial"/>
          <w:bCs/>
          <w:caps/>
          <w:smallCaps w:val="0"/>
          <w:snapToGrid w:val="0"/>
          <w:spacing w:val="0"/>
          <w:sz w:val="22"/>
          <w:szCs w:val="22"/>
          <w:lang w:val="fr-CA" w:eastAsia="fr-FR" w:bidi="ar-SA"/>
        </w:rPr>
      </w:pPr>
      <w:bookmarkStart w:id="2" w:name="_Toc508287701"/>
      <w:r>
        <w:rPr>
          <w:rFonts w:ascii="Arial Black" w:eastAsia="Times New Roman" w:hAnsi="Arial Black" w:cs="Arial"/>
          <w:bCs/>
          <w:caps/>
          <w:smallCaps w:val="0"/>
          <w:snapToGrid w:val="0"/>
          <w:spacing w:val="0"/>
          <w:sz w:val="22"/>
          <w:szCs w:val="22"/>
          <w:lang w:val="fr-CA" w:eastAsia="fr-FR" w:bidi="ar-SA"/>
        </w:rPr>
        <w:t>CHAMP D’APPLICATION DU REFERENTIEL</w:t>
      </w:r>
      <w:bookmarkEnd w:id="2"/>
    </w:p>
    <w:p w14:paraId="57D7C23C" w14:textId="77777777" w:rsidR="00EF3FD0" w:rsidRDefault="00EF3FD0" w:rsidP="00EF3FD0">
      <w:pPr>
        <w:rPr>
          <w:rFonts w:ascii="Arial" w:hAnsi="Arial" w:cs="Arial"/>
          <w:lang w:val="fr-FR"/>
        </w:rPr>
      </w:pPr>
    </w:p>
    <w:p w14:paraId="0B434A39" w14:textId="77777777" w:rsidR="000D381D" w:rsidRDefault="00EF3FD0" w:rsidP="00EF3FD0">
      <w:pPr>
        <w:rPr>
          <w:rFonts w:ascii="Arial" w:hAnsi="Arial" w:cs="Arial"/>
          <w:lang w:val="fr-FR"/>
        </w:rPr>
      </w:pPr>
      <w:r w:rsidRPr="00EF3FD0">
        <w:rPr>
          <w:rFonts w:ascii="Arial" w:hAnsi="Arial" w:cs="Arial"/>
          <w:lang w:val="fr-FR"/>
        </w:rPr>
        <w:t xml:space="preserve">Ce référentiel intègre les critères et règles de contrôle de l’effectivité de la mise en œuvre de l’aménagement forestier dans le cadre de </w:t>
      </w:r>
      <w:r w:rsidRPr="00EF3FD0">
        <w:rPr>
          <w:rFonts w:ascii="Arial" w:hAnsi="Arial" w:cs="Arial"/>
          <w:b/>
          <w:lang w:val="fr-FR"/>
        </w:rPr>
        <w:t xml:space="preserve">l’exploitation des </w:t>
      </w:r>
      <w:r w:rsidR="00401CBE">
        <w:rPr>
          <w:rFonts w:ascii="Arial" w:hAnsi="Arial" w:cs="Arial"/>
          <w:b/>
          <w:lang w:val="fr-FR"/>
        </w:rPr>
        <w:t>CFAD</w:t>
      </w:r>
      <w:r w:rsidRPr="00EF3FD0">
        <w:rPr>
          <w:rFonts w:ascii="Arial" w:hAnsi="Arial" w:cs="Arial"/>
          <w:lang w:val="fr-FR"/>
        </w:rPr>
        <w:t xml:space="preserve"> et notamment, les aspects de contrôle de la production forestière, de la gestion faunique et de la gestion du patrimoine hydrique applicable à ce type de titre forestier en République gabonaise.</w:t>
      </w:r>
    </w:p>
    <w:p w14:paraId="2F8318B1" w14:textId="77777777" w:rsidR="00EF3FD0" w:rsidRDefault="000E171E" w:rsidP="00EF3FD0">
      <w:pPr>
        <w:rPr>
          <w:rFonts w:ascii="Arial" w:hAnsi="Arial" w:cs="Arial"/>
          <w:lang w:val="fr-FR"/>
        </w:rPr>
      </w:pPr>
      <w:r w:rsidRPr="002C55DF">
        <w:rPr>
          <w:rFonts w:ascii="Arial" w:hAnsi="Arial" w:cs="Arial"/>
          <w:lang w:val="fr-FR"/>
        </w:rPr>
        <w:lastRenderedPageBreak/>
        <w:t>Ce référentiel s’adresse à l’exploitant forestier, qu’il soit titulaire ou pas de la CFAD (cas de fermage</w:t>
      </w:r>
      <w:proofErr w:type="gramStart"/>
      <w:r w:rsidRPr="002C55DF">
        <w:rPr>
          <w:rFonts w:ascii="Arial" w:hAnsi="Arial" w:cs="Arial"/>
          <w:lang w:val="fr-FR"/>
        </w:rPr>
        <w:t>).Il</w:t>
      </w:r>
      <w:proofErr w:type="gramEnd"/>
      <w:r w:rsidRPr="002C55DF">
        <w:rPr>
          <w:rFonts w:ascii="Arial" w:hAnsi="Arial" w:cs="Arial"/>
          <w:lang w:val="fr-FR"/>
        </w:rPr>
        <w:t xml:space="preserve"> s’applique aussi bien pour les opérations d’exploitation qui sont réalisées par le personnel de l’entreprise ou externalisées.</w:t>
      </w:r>
    </w:p>
    <w:p w14:paraId="535709AE" w14:textId="77777777" w:rsidR="000D381D" w:rsidRPr="002C55DF" w:rsidRDefault="000D381D" w:rsidP="00EF3FD0">
      <w:pPr>
        <w:rPr>
          <w:rFonts w:ascii="Arial" w:hAnsi="Arial" w:cs="Arial"/>
          <w:lang w:val="fr-FR"/>
        </w:rPr>
      </w:pPr>
    </w:p>
    <w:p w14:paraId="4D1B27B6" w14:textId="77777777" w:rsidR="00F4354B" w:rsidRPr="00F4354B" w:rsidRDefault="00EF3FD0" w:rsidP="00292F92">
      <w:pPr>
        <w:pStyle w:val="Titre1"/>
        <w:keepNext/>
        <w:widowControl w:val="0"/>
        <w:numPr>
          <w:ilvl w:val="0"/>
          <w:numId w:val="9"/>
        </w:numPr>
        <w:spacing w:before="240" w:after="60" w:line="240" w:lineRule="auto"/>
        <w:rPr>
          <w:rFonts w:ascii="Arial Black" w:eastAsia="Times New Roman" w:hAnsi="Arial Black" w:cs="Arial"/>
          <w:bCs/>
          <w:caps/>
          <w:smallCaps w:val="0"/>
          <w:snapToGrid w:val="0"/>
          <w:spacing w:val="0"/>
          <w:sz w:val="22"/>
          <w:szCs w:val="22"/>
          <w:lang w:val="fr-CA" w:eastAsia="fr-FR" w:bidi="ar-SA"/>
        </w:rPr>
      </w:pPr>
      <w:bookmarkStart w:id="3" w:name="_Toc508287702"/>
      <w:r>
        <w:rPr>
          <w:rFonts w:ascii="Arial Black" w:eastAsia="Times New Roman" w:hAnsi="Arial Black" w:cs="Arial"/>
          <w:bCs/>
          <w:caps/>
          <w:smallCaps w:val="0"/>
          <w:snapToGrid w:val="0"/>
          <w:spacing w:val="0"/>
          <w:sz w:val="22"/>
          <w:szCs w:val="22"/>
          <w:lang w:val="fr-CA" w:eastAsia="fr-FR" w:bidi="ar-SA"/>
        </w:rPr>
        <w:t>DATE D’ENTREE EN VIGUEUR ET VALIDITE</w:t>
      </w:r>
      <w:bookmarkEnd w:id="3"/>
    </w:p>
    <w:p w14:paraId="25CF403E" w14:textId="77777777" w:rsidR="00EF3FD0" w:rsidRDefault="00EF3FD0" w:rsidP="00292F92">
      <w:pPr>
        <w:keepNext/>
        <w:rPr>
          <w:rFonts w:ascii="Arial" w:hAnsi="Arial" w:cs="Arial"/>
          <w:lang w:val="fr-FR"/>
        </w:rPr>
      </w:pPr>
    </w:p>
    <w:p w14:paraId="1AE05D2C" w14:textId="42CF3D93" w:rsidR="00EF3FD0" w:rsidRPr="00EF3FD0" w:rsidRDefault="00EF3FD0" w:rsidP="00292F92">
      <w:pPr>
        <w:keepNext/>
        <w:rPr>
          <w:rFonts w:ascii="Arial" w:hAnsi="Arial" w:cs="Arial"/>
          <w:lang w:val="fr-FR"/>
        </w:rPr>
      </w:pPr>
      <w:r w:rsidRPr="00EF3FD0">
        <w:rPr>
          <w:rFonts w:ascii="Arial" w:hAnsi="Arial" w:cs="Arial"/>
          <w:lang w:val="fr-FR"/>
        </w:rPr>
        <w:t xml:space="preserve">Ce référentiel entre en vigueur </w:t>
      </w:r>
      <w:r w:rsidR="001C3107" w:rsidRPr="00EF3FD0">
        <w:rPr>
          <w:rFonts w:ascii="Arial" w:hAnsi="Arial" w:cs="Arial"/>
          <w:lang w:val="fr-FR"/>
        </w:rPr>
        <w:t>à compter de</w:t>
      </w:r>
      <w:r w:rsidR="001C3107">
        <w:rPr>
          <w:rFonts w:ascii="Arial" w:hAnsi="Arial" w:cs="Arial"/>
          <w:lang w:val="fr-FR"/>
        </w:rPr>
        <w:t xml:space="preserve"> la promulgation de l’arrêté donnant instruction aux services de contrôle du Ministère en Charge des Forêts d’utiliser ces référentiels</w:t>
      </w:r>
      <w:r w:rsidRPr="00EF3FD0">
        <w:rPr>
          <w:rFonts w:ascii="Arial" w:hAnsi="Arial" w:cs="Arial"/>
          <w:lang w:val="fr-FR"/>
        </w:rPr>
        <w:t xml:space="preserve">. Les contrôles des agents du ministère en charge des forêts au sein des </w:t>
      </w:r>
      <w:r w:rsidR="00401CBE">
        <w:rPr>
          <w:rFonts w:ascii="Arial" w:hAnsi="Arial" w:cs="Arial"/>
          <w:b/>
          <w:lang w:val="fr-FR"/>
        </w:rPr>
        <w:t>CFAD</w:t>
      </w:r>
      <w:r w:rsidRPr="00EF3FD0">
        <w:rPr>
          <w:rFonts w:ascii="Arial" w:hAnsi="Arial" w:cs="Arial"/>
          <w:lang w:val="fr-FR"/>
        </w:rPr>
        <w:t xml:space="preserve"> se feront dès lors sur la base de ce référentiel.   </w:t>
      </w:r>
    </w:p>
    <w:p w14:paraId="2C6321E0" w14:textId="77777777" w:rsidR="00EF3FD0" w:rsidRPr="00EF3FD0" w:rsidRDefault="00EF3FD0" w:rsidP="00EF3FD0">
      <w:pPr>
        <w:rPr>
          <w:rFonts w:ascii="Arial" w:hAnsi="Arial" w:cs="Arial"/>
          <w:lang w:val="fr-FR"/>
        </w:rPr>
      </w:pPr>
      <w:r w:rsidRPr="00EF3FD0">
        <w:rPr>
          <w:rFonts w:ascii="Arial" w:hAnsi="Arial" w:cs="Arial"/>
          <w:lang w:val="fr-FR"/>
        </w:rPr>
        <w:t xml:space="preserve">Le présent référentiel est susceptible de révision pour tenir en compte les évolutions du contexte légal et réglementaire au Gabon. De telles révisions donneront lieu à la production de nouvelles versions du référentiel dont l’entrée en vigueur mettra un terme à la validité de la version en cours d’utilisation.  </w:t>
      </w:r>
    </w:p>
    <w:p w14:paraId="72174D63" w14:textId="77777777" w:rsidR="003637CD" w:rsidRDefault="003637CD" w:rsidP="003637CD">
      <w:pPr>
        <w:pStyle w:val="Titre1"/>
        <w:keepNext/>
        <w:widowControl w:val="0"/>
        <w:numPr>
          <w:ilvl w:val="0"/>
          <w:numId w:val="9"/>
        </w:numPr>
        <w:spacing w:before="240" w:after="60" w:line="240" w:lineRule="auto"/>
        <w:rPr>
          <w:rFonts w:ascii="Arial Black" w:eastAsia="Times New Roman" w:hAnsi="Arial Black" w:cs="Arial"/>
          <w:bCs/>
          <w:caps/>
          <w:snapToGrid w:val="0"/>
          <w:sz w:val="22"/>
          <w:szCs w:val="22"/>
          <w:lang w:val="fr-CA" w:eastAsia="fr-FR" w:bidi="ar-SA"/>
        </w:rPr>
      </w:pPr>
      <w:bookmarkStart w:id="4" w:name="_Toc508287703"/>
      <w:r w:rsidRPr="00535C5A">
        <w:rPr>
          <w:rFonts w:ascii="Arial Black" w:eastAsia="Times New Roman" w:hAnsi="Arial Black" w:cs="Arial"/>
          <w:bCs/>
          <w:caps/>
          <w:smallCaps w:val="0"/>
          <w:snapToGrid w:val="0"/>
          <w:spacing w:val="0"/>
          <w:sz w:val="22"/>
          <w:szCs w:val="22"/>
          <w:lang w:val="fr-CA" w:eastAsia="fr-FR" w:bidi="ar-SA"/>
        </w:rPr>
        <w:t>Note sur la structure hiérarchique du référentiel</w:t>
      </w:r>
      <w:bookmarkEnd w:id="4"/>
    </w:p>
    <w:p w14:paraId="0300C5F4" w14:textId="77777777" w:rsidR="003637CD" w:rsidRDefault="003637CD" w:rsidP="003637CD">
      <w:pPr>
        <w:rPr>
          <w:rFonts w:ascii="Arial" w:eastAsia="Times New Roman" w:hAnsi="Arial" w:cs="Arial"/>
          <w:szCs w:val="18"/>
          <w:lang w:val="fr-FR" w:eastAsia="zh-CN" w:bidi="ar-SA"/>
        </w:rPr>
      </w:pPr>
    </w:p>
    <w:p w14:paraId="4FB6E633" w14:textId="77777777" w:rsidR="003637CD" w:rsidRDefault="003637CD" w:rsidP="003637CD">
      <w:pPr>
        <w:rPr>
          <w:rFonts w:ascii="Arial" w:eastAsia="Times New Roman" w:hAnsi="Arial" w:cs="Arial"/>
          <w:szCs w:val="18"/>
          <w:lang w:val="fr-FR" w:eastAsia="zh-CN" w:bidi="ar-SA"/>
        </w:rPr>
      </w:pPr>
      <w:r w:rsidRPr="00FA6365">
        <w:rPr>
          <w:rFonts w:ascii="Arial" w:eastAsia="Times New Roman" w:hAnsi="Arial" w:cs="Arial"/>
          <w:szCs w:val="18"/>
          <w:lang w:val="fr-FR" w:eastAsia="zh-CN" w:bidi="ar-SA"/>
        </w:rPr>
        <w:t>Ce référentiel est structuré en principes, critères indicateurs et vérificateurs. La conformité de l’exploitation sous CFAD sera déterminée en confrontant le mode de gestion appliqué aux indicateurs de ce référentiel en/ou en comparaison avec le seuil de performance défini par l’indicateur. Les vérificateurs sont identifiés par indicateur, pour faciliter et orienter le contrôle de la conformité de l’exploitation mise en œuvre</w:t>
      </w:r>
      <w:r>
        <w:rPr>
          <w:rFonts w:ascii="Arial" w:eastAsia="Times New Roman" w:hAnsi="Arial" w:cs="Arial"/>
          <w:szCs w:val="18"/>
          <w:lang w:val="fr-FR" w:eastAsia="zh-CN" w:bidi="ar-SA"/>
        </w:rPr>
        <w:t>.</w:t>
      </w:r>
    </w:p>
    <w:p w14:paraId="36AA1416" w14:textId="327018FC" w:rsidR="00F4354B" w:rsidRPr="00736119" w:rsidRDefault="00EF3FD0" w:rsidP="003637CD">
      <w:pPr>
        <w:pStyle w:val="Titre1"/>
        <w:widowControl w:val="0"/>
        <w:numPr>
          <w:ilvl w:val="0"/>
          <w:numId w:val="9"/>
        </w:numPr>
        <w:spacing w:before="240" w:after="60" w:line="240" w:lineRule="auto"/>
        <w:rPr>
          <w:rFonts w:ascii="Arial Black" w:eastAsia="Times New Roman" w:hAnsi="Arial Black" w:cs="Arial"/>
          <w:bCs/>
          <w:caps/>
          <w:smallCaps w:val="0"/>
          <w:snapToGrid w:val="0"/>
          <w:spacing w:val="0"/>
          <w:sz w:val="22"/>
          <w:szCs w:val="22"/>
          <w:lang w:val="fr-CA" w:eastAsia="fr-FR" w:bidi="ar-SA"/>
        </w:rPr>
      </w:pPr>
      <w:bookmarkStart w:id="5" w:name="_Toc508287704"/>
      <w:r w:rsidRPr="00736119">
        <w:rPr>
          <w:rFonts w:ascii="Arial Black" w:eastAsia="Times New Roman" w:hAnsi="Arial Black" w:cs="Arial"/>
          <w:bCs/>
          <w:caps/>
          <w:smallCaps w:val="0"/>
          <w:snapToGrid w:val="0"/>
          <w:spacing w:val="0"/>
          <w:sz w:val="22"/>
          <w:szCs w:val="22"/>
          <w:lang w:val="fr-CA" w:eastAsia="fr-FR" w:bidi="ar-SA"/>
        </w:rPr>
        <w:t>REFERENCES</w:t>
      </w:r>
      <w:bookmarkEnd w:id="5"/>
    </w:p>
    <w:p w14:paraId="35D16D81" w14:textId="77777777" w:rsidR="00EF3FD0" w:rsidRDefault="00EF3FD0" w:rsidP="00EF3FD0">
      <w:pPr>
        <w:autoSpaceDE w:val="0"/>
        <w:autoSpaceDN w:val="0"/>
        <w:adjustRightInd w:val="0"/>
        <w:spacing w:after="0" w:line="240" w:lineRule="auto"/>
        <w:rPr>
          <w:rFonts w:ascii="Arial" w:hAnsi="Arial" w:cs="Arial"/>
          <w:i/>
          <w:color w:val="FF0000"/>
          <w:lang w:val="fr-CA" w:eastAsia="fr-FR"/>
        </w:rPr>
      </w:pPr>
    </w:p>
    <w:p w14:paraId="3E62BBB7" w14:textId="46044256" w:rsidR="00EF3FD0" w:rsidRDefault="00A35D59" w:rsidP="00A35D59">
      <w:pPr>
        <w:rPr>
          <w:rFonts w:ascii="Arial" w:hAnsi="Arial" w:cs="Arial"/>
          <w:lang w:val="fr-FR"/>
        </w:rPr>
      </w:pPr>
      <w:r w:rsidRPr="00A35D59">
        <w:rPr>
          <w:rFonts w:ascii="Arial" w:hAnsi="Arial" w:cs="Arial"/>
          <w:lang w:val="fr-FR"/>
        </w:rPr>
        <w:t>Les</w:t>
      </w:r>
      <w:r w:rsidR="00EF3FD0" w:rsidRPr="00A35D59">
        <w:rPr>
          <w:rFonts w:ascii="Arial" w:hAnsi="Arial" w:cs="Arial"/>
          <w:lang w:val="fr-FR"/>
        </w:rPr>
        <w:t xml:space="preserve"> textes </w:t>
      </w:r>
      <w:r w:rsidR="00607C0E">
        <w:rPr>
          <w:rFonts w:ascii="Arial" w:hAnsi="Arial" w:cs="Arial"/>
          <w:lang w:val="fr-FR"/>
        </w:rPr>
        <w:t xml:space="preserve">de références (législatifs, </w:t>
      </w:r>
      <w:r w:rsidR="00EF3FD0" w:rsidRPr="00A35D59">
        <w:rPr>
          <w:rFonts w:ascii="Arial" w:hAnsi="Arial" w:cs="Arial"/>
          <w:lang w:val="fr-FR"/>
        </w:rPr>
        <w:t xml:space="preserve">réglementaires, </w:t>
      </w:r>
      <w:r w:rsidR="00607C0E">
        <w:rPr>
          <w:rFonts w:ascii="Arial" w:hAnsi="Arial" w:cs="Arial"/>
          <w:lang w:val="fr-FR"/>
        </w:rPr>
        <w:t>guides techniques</w:t>
      </w:r>
      <w:r w:rsidR="00EF3FD0" w:rsidRPr="00A35D59">
        <w:rPr>
          <w:rFonts w:ascii="Arial" w:hAnsi="Arial" w:cs="Arial"/>
          <w:lang w:val="fr-FR"/>
        </w:rPr>
        <w:t>) pris en compte dans l’élaboration du référentiel</w:t>
      </w:r>
      <w:r w:rsidRPr="00A35D59">
        <w:rPr>
          <w:rFonts w:ascii="Arial" w:hAnsi="Arial" w:cs="Arial"/>
          <w:lang w:val="fr-FR"/>
        </w:rPr>
        <w:t xml:space="preserve"> sont les suivants : </w:t>
      </w:r>
    </w:p>
    <w:p w14:paraId="3D0FF48A" w14:textId="77777777" w:rsidR="00A57184"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Loi n°03/94 du 21 novembre 1994 portant Code du Travail</w:t>
      </w:r>
      <w:r>
        <w:rPr>
          <w:rFonts w:ascii="Arial" w:eastAsia="Times New Roman" w:hAnsi="Arial" w:cs="Arial"/>
          <w:snapToGrid/>
          <w:szCs w:val="18"/>
          <w:lang w:val="fr-FR" w:eastAsia="zh-CN" w:bidi="ar-SA"/>
        </w:rPr>
        <w:t>.</w:t>
      </w:r>
    </w:p>
    <w:p w14:paraId="28253544" w14:textId="77777777" w:rsidR="00A57184" w:rsidRDefault="00A57184" w:rsidP="00A57184">
      <w:pPr>
        <w:pStyle w:val="Corpsdetexte"/>
        <w:widowControl/>
        <w:spacing w:after="0"/>
        <w:rPr>
          <w:rFonts w:ascii="Arial" w:eastAsia="Times New Roman" w:hAnsi="Arial" w:cs="Arial"/>
          <w:snapToGrid/>
          <w:szCs w:val="18"/>
          <w:lang w:val="fr-FR" w:eastAsia="zh-CN" w:bidi="ar-SA"/>
        </w:rPr>
      </w:pPr>
    </w:p>
    <w:p w14:paraId="36793118" w14:textId="77777777" w:rsidR="00A57184" w:rsidRPr="008F1026" w:rsidRDefault="00A57184" w:rsidP="00A57184">
      <w:pPr>
        <w:pStyle w:val="Corpsdetexte"/>
        <w:widowControl/>
        <w:spacing w:after="0"/>
        <w:rPr>
          <w:rFonts w:ascii="Arial" w:eastAsia="Times New Roman" w:hAnsi="Arial" w:cs="Arial"/>
          <w:snapToGrid/>
          <w:szCs w:val="18"/>
          <w:lang w:val="fr-FR" w:eastAsia="zh-CN" w:bidi="ar-SA"/>
        </w:rPr>
      </w:pPr>
      <w:r w:rsidRPr="008F1026">
        <w:rPr>
          <w:rFonts w:ascii="Arial" w:eastAsia="Times New Roman" w:hAnsi="Arial" w:cs="Arial"/>
          <w:snapToGrid/>
          <w:szCs w:val="18"/>
          <w:lang w:val="fr-FR" w:eastAsia="zh-CN" w:bidi="ar-SA"/>
        </w:rPr>
        <w:t>Loi n°15/98 du 23 juillet 1998 instituant la Charte des Investissements en République gabonaise</w:t>
      </w:r>
      <w:r>
        <w:rPr>
          <w:rFonts w:ascii="Arial" w:eastAsia="Times New Roman" w:hAnsi="Arial" w:cs="Arial"/>
          <w:snapToGrid/>
          <w:szCs w:val="18"/>
          <w:lang w:val="fr-FR" w:eastAsia="zh-CN" w:bidi="ar-SA"/>
        </w:rPr>
        <w:t>.</w:t>
      </w:r>
    </w:p>
    <w:p w14:paraId="625D32D1"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 xml:space="preserve"> </w:t>
      </w:r>
    </w:p>
    <w:p w14:paraId="2C73789C" w14:textId="77777777" w:rsidR="00A57184" w:rsidRDefault="00A57184" w:rsidP="00A57184">
      <w:pPr>
        <w:spacing w:line="360" w:lineRule="auto"/>
        <w:rPr>
          <w:rFonts w:ascii="Arial" w:hAnsi="Arial" w:cs="Arial"/>
          <w:lang w:val="fr-FR"/>
        </w:rPr>
      </w:pPr>
      <w:r w:rsidRPr="00CF31D2">
        <w:rPr>
          <w:rFonts w:ascii="Arial" w:hAnsi="Arial" w:cs="Arial"/>
          <w:lang w:val="fr-FR"/>
        </w:rPr>
        <w:t>Loi n°16/2001 du 31 décembre 2001 portant Code Forestier en République Gabonaise</w:t>
      </w:r>
      <w:r>
        <w:rPr>
          <w:rFonts w:ascii="Arial" w:hAnsi="Arial" w:cs="Arial"/>
          <w:lang w:val="fr-FR"/>
        </w:rPr>
        <w:t>.</w:t>
      </w:r>
    </w:p>
    <w:p w14:paraId="64E6B5BD" w14:textId="77777777" w:rsidR="00A57184" w:rsidRDefault="00A57184" w:rsidP="00A57184">
      <w:pPr>
        <w:pStyle w:val="Corpsdetexte"/>
        <w:widowControl/>
        <w:spacing w:after="0"/>
        <w:rPr>
          <w:rFonts w:ascii="Arial" w:hAnsi="Arial" w:cs="Arial"/>
          <w:snapToGrid/>
          <w:lang w:val="fr-FR"/>
        </w:rPr>
      </w:pPr>
      <w:r>
        <w:rPr>
          <w:rFonts w:ascii="Arial" w:hAnsi="Arial" w:cs="Arial"/>
          <w:snapToGrid/>
          <w:lang w:val="fr-FR"/>
        </w:rPr>
        <w:t>L</w:t>
      </w:r>
      <w:r w:rsidRPr="004C318D">
        <w:rPr>
          <w:rFonts w:ascii="Arial" w:hAnsi="Arial" w:cs="Arial"/>
          <w:snapToGrid/>
          <w:lang w:val="fr-FR"/>
        </w:rPr>
        <w:t>oi</w:t>
      </w:r>
      <w:r>
        <w:rPr>
          <w:rFonts w:ascii="Arial" w:hAnsi="Arial" w:cs="Arial"/>
          <w:snapToGrid/>
          <w:lang w:val="fr-FR"/>
        </w:rPr>
        <w:t xml:space="preserve"> </w:t>
      </w:r>
      <w:r w:rsidRPr="004C318D">
        <w:rPr>
          <w:rFonts w:ascii="Arial" w:hAnsi="Arial" w:cs="Arial"/>
          <w:snapToGrid/>
          <w:lang w:val="fr-FR"/>
        </w:rPr>
        <w:t>n°003/2007 du 27 août 2007 relative aux parcs nationaux.</w:t>
      </w:r>
    </w:p>
    <w:p w14:paraId="01D6EEED" w14:textId="77777777" w:rsidR="00A57184" w:rsidRDefault="00A57184" w:rsidP="00A57184">
      <w:pPr>
        <w:pStyle w:val="Corpsdetexte"/>
        <w:widowControl/>
        <w:spacing w:after="0"/>
        <w:rPr>
          <w:rFonts w:ascii="Arial" w:hAnsi="Arial" w:cs="Arial"/>
          <w:snapToGrid/>
          <w:lang w:val="fr-FR"/>
        </w:rPr>
      </w:pPr>
    </w:p>
    <w:p w14:paraId="2D98B6B7"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Loi n°21/2010 du 27 juillet 2010 portant ratification de l’ordonnance n°018/PR/2010 du 25 février 2010 portant modification de certaines dispositions du Code du Travail de la République Gabonaise</w:t>
      </w:r>
      <w:r>
        <w:rPr>
          <w:rFonts w:ascii="Arial" w:eastAsia="Times New Roman" w:hAnsi="Arial" w:cs="Arial"/>
          <w:snapToGrid/>
          <w:szCs w:val="18"/>
          <w:lang w:val="fr-FR" w:eastAsia="zh-CN" w:bidi="ar-SA"/>
        </w:rPr>
        <w:t>.</w:t>
      </w:r>
    </w:p>
    <w:p w14:paraId="56A6624C" w14:textId="77777777" w:rsidR="00A57184" w:rsidRPr="00CF31D2" w:rsidRDefault="00A57184" w:rsidP="00A57184">
      <w:pPr>
        <w:spacing w:line="360" w:lineRule="auto"/>
        <w:rPr>
          <w:rFonts w:ascii="Arial" w:hAnsi="Arial" w:cs="Arial"/>
          <w:lang w:val="fr-FR"/>
        </w:rPr>
      </w:pPr>
    </w:p>
    <w:p w14:paraId="4815E9F5" w14:textId="77777777" w:rsidR="00A57184" w:rsidRDefault="00A57184" w:rsidP="00A57184">
      <w:pPr>
        <w:spacing w:line="360" w:lineRule="auto"/>
        <w:rPr>
          <w:rFonts w:ascii="Arial" w:hAnsi="Arial" w:cs="Arial"/>
          <w:lang w:val="fr-FR"/>
        </w:rPr>
      </w:pPr>
      <w:r w:rsidRPr="00CF31D2">
        <w:rPr>
          <w:rFonts w:ascii="Arial" w:hAnsi="Arial" w:cs="Arial"/>
          <w:lang w:val="fr-FR"/>
        </w:rPr>
        <w:t>Loi n°7/2014 du 01 août 2014 relative à la protection de l’environnement en République Gabonaise</w:t>
      </w:r>
      <w:r>
        <w:rPr>
          <w:rFonts w:ascii="Arial" w:hAnsi="Arial" w:cs="Arial"/>
          <w:lang w:val="fr-FR"/>
        </w:rPr>
        <w:t>.</w:t>
      </w:r>
    </w:p>
    <w:p w14:paraId="0BBD2882" w14:textId="77777777" w:rsidR="00A57184"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Loi n°28/2016 du 06 février 2017 portant Code de la protection sociale en République Gabonaise</w:t>
      </w:r>
      <w:r>
        <w:rPr>
          <w:rFonts w:ascii="Arial" w:eastAsia="Times New Roman" w:hAnsi="Arial" w:cs="Arial"/>
          <w:snapToGrid/>
          <w:szCs w:val="18"/>
          <w:lang w:val="fr-FR" w:eastAsia="zh-CN" w:bidi="ar-SA"/>
        </w:rPr>
        <w:t>.</w:t>
      </w:r>
    </w:p>
    <w:p w14:paraId="72C7C828" w14:textId="77777777" w:rsidR="00A57184" w:rsidRPr="00982C8A" w:rsidRDefault="00A57184" w:rsidP="00A57184">
      <w:pPr>
        <w:pStyle w:val="Corpsdetexte"/>
        <w:widowControl/>
        <w:spacing w:after="0"/>
        <w:rPr>
          <w:rFonts w:ascii="Arial" w:eastAsia="Times New Roman" w:hAnsi="Arial" w:cs="Arial"/>
          <w:snapToGrid/>
          <w:szCs w:val="18"/>
          <w:lang w:val="fr-FR" w:eastAsia="zh-CN" w:bidi="ar-SA"/>
        </w:rPr>
      </w:pPr>
    </w:p>
    <w:p w14:paraId="7556AAED"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Ordonnance n°10/89 du 28 septembre 1989 portant règlementation des activités de commerçant, d’industriel ou d’artisan en République Gabonaise</w:t>
      </w:r>
      <w:r>
        <w:rPr>
          <w:rFonts w:ascii="Arial" w:eastAsia="Times New Roman" w:hAnsi="Arial" w:cs="Arial"/>
          <w:snapToGrid/>
          <w:szCs w:val="18"/>
          <w:lang w:val="fr-FR" w:eastAsia="zh-CN" w:bidi="ar-SA"/>
        </w:rPr>
        <w:t>.</w:t>
      </w:r>
    </w:p>
    <w:p w14:paraId="18E844CE"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p>
    <w:p w14:paraId="21A44C4F"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r w:rsidRPr="0018718A">
        <w:rPr>
          <w:rFonts w:ascii="Arial" w:eastAsia="Times New Roman" w:hAnsi="Arial" w:cs="Arial"/>
          <w:snapToGrid/>
          <w:szCs w:val="18"/>
          <w:lang w:val="fr-FR" w:eastAsia="zh-CN" w:bidi="ar-SA"/>
        </w:rPr>
        <w:t> Ordonnance n°0022/PR/2007 du 21 août 2007 instituant un régime obligatoire d'assurance maladie et de garantie social en République gabonaise</w:t>
      </w:r>
      <w:r>
        <w:rPr>
          <w:rFonts w:ascii="Arial" w:eastAsia="Times New Roman" w:hAnsi="Arial" w:cs="Arial"/>
          <w:snapToGrid/>
          <w:szCs w:val="18"/>
          <w:lang w:val="fr-FR" w:eastAsia="zh-CN" w:bidi="ar-SA"/>
        </w:rPr>
        <w:t>.</w:t>
      </w:r>
    </w:p>
    <w:p w14:paraId="37103264"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p>
    <w:p w14:paraId="0369E8F2" w14:textId="77777777" w:rsidR="00A57184"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Ordonnance n°11/2008 du 25/07/2008, modifiant et complétant certaines dispositions de la Loi n° 016/2001 du 31/12/2001 portant code forestier en République gabonaise</w:t>
      </w:r>
      <w:r>
        <w:rPr>
          <w:rFonts w:ascii="Arial" w:eastAsia="Times New Roman" w:hAnsi="Arial" w:cs="Arial"/>
          <w:snapToGrid/>
          <w:szCs w:val="18"/>
          <w:lang w:val="fr-FR" w:eastAsia="zh-CN" w:bidi="ar-SA"/>
        </w:rPr>
        <w:t>.</w:t>
      </w:r>
    </w:p>
    <w:p w14:paraId="111A2B63" w14:textId="77777777" w:rsidR="00A57184" w:rsidRDefault="00A57184" w:rsidP="00A57184">
      <w:pPr>
        <w:pStyle w:val="Corpsdetexte"/>
        <w:widowControl/>
        <w:spacing w:after="0"/>
        <w:rPr>
          <w:rFonts w:ascii="Arial" w:eastAsia="Times New Roman" w:hAnsi="Arial" w:cs="Arial"/>
          <w:snapToGrid/>
          <w:szCs w:val="18"/>
          <w:lang w:val="fr-FR" w:eastAsia="zh-CN" w:bidi="ar-SA"/>
        </w:rPr>
      </w:pPr>
    </w:p>
    <w:p w14:paraId="2C0AF26B"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r w:rsidRPr="00F265FA">
        <w:rPr>
          <w:rFonts w:ascii="Arial" w:eastAsia="Times New Roman" w:hAnsi="Arial" w:cs="Arial"/>
          <w:snapToGrid/>
          <w:szCs w:val="18"/>
          <w:lang w:val="fr-FR" w:eastAsia="zh-CN" w:bidi="ar-SA"/>
        </w:rPr>
        <w:t>Décret n° 599/PR du 8 décembre 1982 fixant les modalités d'application du code de sécurité sociale</w:t>
      </w:r>
      <w:r>
        <w:rPr>
          <w:rFonts w:ascii="Arial" w:eastAsia="Times New Roman" w:hAnsi="Arial" w:cs="Arial"/>
          <w:snapToGrid/>
          <w:szCs w:val="18"/>
          <w:lang w:val="fr-FR" w:eastAsia="zh-CN" w:bidi="ar-SA"/>
        </w:rPr>
        <w:t>.</w:t>
      </w:r>
    </w:p>
    <w:p w14:paraId="3B02ABD1"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p>
    <w:p w14:paraId="70864C8F"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Décret n°689/PR/MEFEPEPN du 24 août 2004 définissant les normes techniques d'aménagement</w:t>
      </w:r>
      <w:r>
        <w:rPr>
          <w:rFonts w:ascii="Arial" w:eastAsia="Times New Roman" w:hAnsi="Arial" w:cs="Arial"/>
          <w:snapToGrid/>
          <w:szCs w:val="18"/>
          <w:lang w:val="fr-FR" w:eastAsia="zh-CN" w:bidi="ar-SA"/>
        </w:rPr>
        <w:t>.</w:t>
      </w:r>
    </w:p>
    <w:p w14:paraId="6B340FC5"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p>
    <w:p w14:paraId="474DE24A"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Décret n°692/PR/MEFEPEPN du 24 août 2004 fixant les conditions d'exercice des droits d'usage coutumiers</w:t>
      </w:r>
      <w:r>
        <w:rPr>
          <w:rFonts w:ascii="Arial" w:eastAsia="Times New Roman" w:hAnsi="Arial" w:cs="Arial"/>
          <w:snapToGrid/>
          <w:szCs w:val="18"/>
          <w:lang w:val="fr-FR" w:eastAsia="zh-CN" w:bidi="ar-SA"/>
        </w:rPr>
        <w:t>.</w:t>
      </w:r>
    </w:p>
    <w:p w14:paraId="11EF161D"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p>
    <w:p w14:paraId="1C301939" w14:textId="77777777" w:rsidR="00A57184"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Décret n°539/PR/MEFEPEPN du 15 juillet 2005, règlementant</w:t>
      </w:r>
      <w:r>
        <w:rPr>
          <w:rFonts w:ascii="Arial" w:eastAsia="Times New Roman" w:hAnsi="Arial" w:cs="Arial"/>
          <w:snapToGrid/>
          <w:szCs w:val="18"/>
          <w:lang w:val="fr-FR" w:eastAsia="zh-CN" w:bidi="ar-SA"/>
        </w:rPr>
        <w:t xml:space="preserve"> les Etudes d’Impact Environnementale.</w:t>
      </w:r>
    </w:p>
    <w:p w14:paraId="7C446C81" w14:textId="77777777" w:rsidR="00A57184" w:rsidRDefault="00A57184" w:rsidP="00A57184">
      <w:pPr>
        <w:pStyle w:val="Corpsdetexte"/>
        <w:widowControl/>
        <w:spacing w:after="0"/>
        <w:rPr>
          <w:rFonts w:ascii="Arial" w:eastAsia="Times New Roman" w:hAnsi="Arial" w:cs="Arial"/>
          <w:snapToGrid/>
          <w:szCs w:val="18"/>
          <w:lang w:val="fr-FR" w:eastAsia="zh-CN" w:bidi="ar-SA"/>
        </w:rPr>
      </w:pPr>
    </w:p>
    <w:p w14:paraId="68039808" w14:textId="77777777" w:rsidR="00A57184" w:rsidRDefault="00A57184" w:rsidP="00A57184">
      <w:pPr>
        <w:pStyle w:val="Corpsdetexte"/>
        <w:widowControl/>
        <w:spacing w:after="0"/>
        <w:rPr>
          <w:rFonts w:ascii="Arial" w:eastAsia="Times New Roman" w:hAnsi="Arial" w:cs="Arial"/>
          <w:snapToGrid/>
          <w:szCs w:val="18"/>
          <w:lang w:val="fr-FR" w:eastAsia="zh-CN" w:bidi="ar-SA"/>
        </w:rPr>
      </w:pPr>
      <w:r>
        <w:rPr>
          <w:rFonts w:ascii="Arial" w:eastAsia="Times New Roman" w:hAnsi="Arial" w:cs="Arial"/>
          <w:snapToGrid/>
          <w:szCs w:val="18"/>
          <w:lang w:val="fr-FR" w:eastAsia="zh-CN" w:bidi="ar-SA"/>
        </w:rPr>
        <w:t>Décret n°542/PR/MEFEPEPN du 15 juillet 2005, règlementant le déversement de certains produits dans les eaux superficielles, souterraines et marines.</w:t>
      </w:r>
    </w:p>
    <w:p w14:paraId="6CEC5ED1" w14:textId="77777777" w:rsidR="00A57184" w:rsidRDefault="00A57184" w:rsidP="00A57184">
      <w:pPr>
        <w:pStyle w:val="Corpsdetexte"/>
        <w:widowControl/>
        <w:spacing w:after="0"/>
        <w:rPr>
          <w:rFonts w:ascii="Arial" w:eastAsia="Times New Roman" w:hAnsi="Arial" w:cs="Arial"/>
          <w:snapToGrid/>
          <w:szCs w:val="18"/>
          <w:lang w:val="fr-FR" w:eastAsia="zh-CN" w:bidi="ar-SA"/>
        </w:rPr>
      </w:pPr>
    </w:p>
    <w:p w14:paraId="42FE780E" w14:textId="77777777" w:rsidR="00A57184" w:rsidRDefault="00A57184" w:rsidP="00A57184">
      <w:pPr>
        <w:pStyle w:val="Corpsdetexte"/>
        <w:widowControl/>
        <w:spacing w:after="0"/>
        <w:rPr>
          <w:rFonts w:ascii="Arial" w:eastAsia="Times New Roman" w:hAnsi="Arial" w:cs="Arial"/>
          <w:snapToGrid/>
          <w:szCs w:val="18"/>
          <w:lang w:val="fr-FR" w:eastAsia="zh-CN" w:bidi="ar-SA"/>
        </w:rPr>
      </w:pPr>
      <w:r>
        <w:rPr>
          <w:rFonts w:ascii="Arial" w:eastAsia="Times New Roman" w:hAnsi="Arial" w:cs="Arial"/>
          <w:snapToGrid/>
          <w:szCs w:val="18"/>
          <w:lang w:val="fr-FR" w:eastAsia="zh-CN" w:bidi="ar-SA"/>
        </w:rPr>
        <w:t>Décret n°545/PR/MEFEPEPN du 15 juillet 2005, règlementant la récupération des huiles usagées.</w:t>
      </w:r>
    </w:p>
    <w:p w14:paraId="37507BF1" w14:textId="77777777" w:rsidR="00A57184" w:rsidRDefault="00A57184" w:rsidP="00A57184">
      <w:pPr>
        <w:pStyle w:val="Corpsdetexte"/>
        <w:widowControl/>
        <w:spacing w:after="0"/>
        <w:rPr>
          <w:rFonts w:ascii="Arial" w:eastAsia="Times New Roman" w:hAnsi="Arial" w:cs="Arial"/>
          <w:snapToGrid/>
          <w:szCs w:val="18"/>
          <w:lang w:val="fr-FR" w:eastAsia="zh-CN" w:bidi="ar-SA"/>
        </w:rPr>
      </w:pPr>
    </w:p>
    <w:p w14:paraId="25AF91A3" w14:textId="77777777" w:rsidR="00A57184" w:rsidRDefault="00A57184" w:rsidP="00A57184">
      <w:pPr>
        <w:pStyle w:val="Corpsdetexte"/>
        <w:widowControl/>
        <w:spacing w:after="0"/>
        <w:rPr>
          <w:rFonts w:ascii="Arial" w:eastAsia="Times New Roman" w:hAnsi="Arial" w:cs="Arial"/>
          <w:snapToGrid/>
          <w:szCs w:val="18"/>
          <w:lang w:val="fr-FR" w:eastAsia="zh-CN" w:bidi="ar-SA"/>
        </w:rPr>
      </w:pPr>
      <w:r>
        <w:rPr>
          <w:rFonts w:ascii="Arial" w:eastAsia="Times New Roman" w:hAnsi="Arial" w:cs="Arial"/>
          <w:snapToGrid/>
          <w:szCs w:val="18"/>
          <w:lang w:val="fr-FR" w:eastAsia="zh-CN" w:bidi="ar-SA"/>
        </w:rPr>
        <w:t>Décret n°137/PR/</w:t>
      </w:r>
      <w:r w:rsidRPr="00B32884">
        <w:rPr>
          <w:rFonts w:ascii="Arial" w:eastAsia="Times New Roman" w:hAnsi="Arial" w:cs="Arial"/>
          <w:snapToGrid/>
          <w:szCs w:val="18"/>
          <w:lang w:val="fr-FR" w:eastAsia="zh-CN" w:bidi="ar-SA"/>
        </w:rPr>
        <w:t>MEFEPA du 4 février 2009 portant mise en réserve de certaines espèces végétales à usages multiples de la forêt Gabonaise</w:t>
      </w:r>
      <w:r>
        <w:rPr>
          <w:rFonts w:ascii="Arial" w:eastAsia="Times New Roman" w:hAnsi="Arial" w:cs="Arial"/>
          <w:snapToGrid/>
          <w:szCs w:val="18"/>
          <w:lang w:val="fr-FR" w:eastAsia="zh-CN" w:bidi="ar-SA"/>
        </w:rPr>
        <w:t>.</w:t>
      </w:r>
    </w:p>
    <w:p w14:paraId="5B72DFD2" w14:textId="77777777" w:rsidR="00A57184" w:rsidRDefault="00A57184" w:rsidP="00A57184">
      <w:pPr>
        <w:pStyle w:val="Corpsdetexte"/>
        <w:widowControl/>
        <w:spacing w:after="0"/>
        <w:rPr>
          <w:rFonts w:ascii="Arial" w:eastAsia="Times New Roman" w:hAnsi="Arial" w:cs="Arial"/>
          <w:snapToGrid/>
          <w:szCs w:val="18"/>
          <w:lang w:val="fr-FR" w:eastAsia="zh-CN" w:bidi="ar-SA"/>
        </w:rPr>
      </w:pPr>
    </w:p>
    <w:p w14:paraId="610171AD" w14:textId="77777777" w:rsidR="00A57184" w:rsidRPr="003A5509" w:rsidRDefault="00A57184" w:rsidP="00A57184">
      <w:pPr>
        <w:pStyle w:val="Corpsdetexte"/>
        <w:widowControl/>
        <w:spacing w:after="0"/>
        <w:rPr>
          <w:rFonts w:ascii="Arial" w:eastAsia="Times New Roman" w:hAnsi="Arial" w:cs="Arial"/>
          <w:snapToGrid/>
          <w:szCs w:val="18"/>
          <w:lang w:val="fr-FR" w:eastAsia="zh-CN" w:bidi="ar-SA"/>
        </w:rPr>
      </w:pPr>
      <w:r>
        <w:rPr>
          <w:rFonts w:ascii="Arial" w:eastAsia="Times New Roman" w:hAnsi="Arial" w:cs="Arial"/>
          <w:snapToGrid/>
          <w:szCs w:val="18"/>
          <w:lang w:val="fr-FR" w:eastAsia="zh-CN" w:bidi="ar-SA"/>
        </w:rPr>
        <w:t>D</w:t>
      </w:r>
      <w:r w:rsidRPr="003A5509">
        <w:rPr>
          <w:rFonts w:ascii="Arial" w:eastAsia="Times New Roman" w:hAnsi="Arial" w:cs="Arial"/>
          <w:snapToGrid/>
          <w:szCs w:val="18"/>
          <w:lang w:val="fr-FR" w:eastAsia="zh-CN" w:bidi="ar-SA"/>
        </w:rPr>
        <w:t>écret n° 0162-PR-MEF du 19/01/2011, déterminant les modalités de constatation et de répression de certaines infractions en matière d'eaux et forêts.</w:t>
      </w:r>
    </w:p>
    <w:p w14:paraId="0F72D364" w14:textId="77777777" w:rsidR="00A57184" w:rsidRDefault="00A57184" w:rsidP="00A57184">
      <w:pPr>
        <w:pStyle w:val="Corpsdetexte"/>
        <w:widowControl/>
        <w:spacing w:after="0"/>
        <w:rPr>
          <w:rFonts w:ascii="Arial" w:eastAsia="Times New Roman" w:hAnsi="Arial" w:cs="Arial"/>
          <w:snapToGrid/>
          <w:szCs w:val="18"/>
          <w:lang w:val="fr-FR" w:eastAsia="zh-CN" w:bidi="ar-SA"/>
        </w:rPr>
      </w:pPr>
    </w:p>
    <w:p w14:paraId="43245920" w14:textId="77777777" w:rsidR="00A57184" w:rsidRDefault="00A57184" w:rsidP="00A57184">
      <w:pPr>
        <w:pStyle w:val="Corpsdetexte"/>
        <w:widowControl/>
        <w:spacing w:after="0"/>
        <w:rPr>
          <w:rFonts w:ascii="Arial" w:eastAsia="Times New Roman" w:hAnsi="Arial" w:cs="Arial"/>
          <w:snapToGrid/>
          <w:szCs w:val="18"/>
          <w:lang w:val="fr-FR" w:eastAsia="zh-CN" w:bidi="ar-SA"/>
        </w:rPr>
      </w:pPr>
      <w:r w:rsidRPr="00B32884">
        <w:rPr>
          <w:rFonts w:ascii="Arial" w:eastAsia="Times New Roman" w:hAnsi="Arial" w:cs="Arial"/>
          <w:snapToGrid/>
          <w:szCs w:val="18"/>
          <w:lang w:val="fr-FR" w:eastAsia="zh-CN" w:bidi="ar-SA"/>
        </w:rPr>
        <w:t>Décret</w:t>
      </w:r>
      <w:r>
        <w:rPr>
          <w:rFonts w:ascii="Arial" w:eastAsia="Times New Roman" w:hAnsi="Arial" w:cs="Arial"/>
          <w:snapToGrid/>
          <w:szCs w:val="18"/>
          <w:lang w:val="fr-FR" w:eastAsia="zh-CN" w:bidi="ar-SA"/>
        </w:rPr>
        <w:t xml:space="preserve"> n° 278/</w:t>
      </w:r>
      <w:r w:rsidRPr="00B32884">
        <w:rPr>
          <w:rFonts w:ascii="Arial" w:eastAsia="Times New Roman" w:hAnsi="Arial" w:cs="Arial"/>
          <w:snapToGrid/>
          <w:szCs w:val="18"/>
          <w:lang w:val="fr-FR" w:eastAsia="zh-CN" w:bidi="ar-SA"/>
        </w:rPr>
        <w:t>PR</w:t>
      </w:r>
      <w:r>
        <w:rPr>
          <w:rFonts w:ascii="Arial" w:eastAsia="Times New Roman" w:hAnsi="Arial" w:cs="Arial"/>
          <w:snapToGrid/>
          <w:szCs w:val="18"/>
          <w:lang w:val="fr-FR" w:eastAsia="zh-CN" w:bidi="ar-SA"/>
        </w:rPr>
        <w:t>/</w:t>
      </w:r>
      <w:r w:rsidRPr="00B32884">
        <w:rPr>
          <w:rFonts w:ascii="Arial" w:eastAsia="Times New Roman" w:hAnsi="Arial" w:cs="Arial"/>
          <w:snapToGrid/>
          <w:szCs w:val="18"/>
          <w:lang w:val="fr-FR" w:eastAsia="zh-CN" w:bidi="ar-SA"/>
        </w:rPr>
        <w:t>MEF du 4 février 2011 fixant les conditions de délivrance de l'agrément professionnel des métiers du secteur forestier</w:t>
      </w:r>
      <w:r>
        <w:rPr>
          <w:rFonts w:ascii="Arial" w:eastAsia="Times New Roman" w:hAnsi="Arial" w:cs="Arial"/>
          <w:snapToGrid/>
          <w:szCs w:val="18"/>
          <w:lang w:val="fr-FR" w:eastAsia="zh-CN" w:bidi="ar-SA"/>
        </w:rPr>
        <w:t>.</w:t>
      </w:r>
    </w:p>
    <w:p w14:paraId="647C0A7F" w14:textId="77777777" w:rsidR="00A57184" w:rsidRDefault="00A57184" w:rsidP="00A57184">
      <w:pPr>
        <w:pStyle w:val="Corpsdetexte"/>
        <w:widowControl/>
        <w:spacing w:after="0"/>
        <w:rPr>
          <w:rFonts w:ascii="Arial" w:eastAsia="Times New Roman" w:hAnsi="Arial" w:cs="Arial"/>
          <w:snapToGrid/>
          <w:szCs w:val="18"/>
          <w:lang w:val="fr-FR" w:eastAsia="zh-CN" w:bidi="ar-SA"/>
        </w:rPr>
      </w:pPr>
    </w:p>
    <w:p w14:paraId="05AB9D3B"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Décret n°1494/PR/MTEPS du 29 décembre 2011 déterminant les règles générales d’hygiène et de sécurité sur les lieux de travail</w:t>
      </w:r>
      <w:r>
        <w:rPr>
          <w:rFonts w:ascii="Arial" w:eastAsia="Times New Roman" w:hAnsi="Arial" w:cs="Arial"/>
          <w:snapToGrid/>
          <w:szCs w:val="18"/>
          <w:lang w:val="fr-FR" w:eastAsia="zh-CN" w:bidi="ar-SA"/>
        </w:rPr>
        <w:t>.</w:t>
      </w:r>
    </w:p>
    <w:p w14:paraId="23BB93E9"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p>
    <w:p w14:paraId="6E262350" w14:textId="77777777" w:rsidR="00A57184"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 xml:space="preserve">Décret n°350/PR/MPERNFM du 7 juin 2016 fixant les conditions d’exploitation du </w:t>
      </w:r>
      <w:proofErr w:type="spellStart"/>
      <w:r w:rsidRPr="00CF31D2">
        <w:rPr>
          <w:rFonts w:ascii="Arial" w:eastAsia="Times New Roman" w:hAnsi="Arial" w:cs="Arial"/>
          <w:snapToGrid/>
          <w:szCs w:val="18"/>
          <w:lang w:val="fr-FR" w:eastAsia="zh-CN" w:bidi="ar-SA"/>
        </w:rPr>
        <w:t>Kévazingo</w:t>
      </w:r>
      <w:proofErr w:type="spellEnd"/>
      <w:r w:rsidRPr="00CF31D2">
        <w:rPr>
          <w:rFonts w:ascii="Arial" w:eastAsia="Times New Roman" w:hAnsi="Arial" w:cs="Arial"/>
          <w:snapToGrid/>
          <w:szCs w:val="18"/>
          <w:lang w:val="fr-FR" w:eastAsia="zh-CN" w:bidi="ar-SA"/>
        </w:rPr>
        <w:t xml:space="preserve"> et de l'</w:t>
      </w:r>
      <w:proofErr w:type="spellStart"/>
      <w:r w:rsidRPr="00CF31D2">
        <w:rPr>
          <w:rFonts w:ascii="Arial" w:eastAsia="Times New Roman" w:hAnsi="Arial" w:cs="Arial"/>
          <w:snapToGrid/>
          <w:szCs w:val="18"/>
          <w:lang w:val="fr-FR" w:eastAsia="zh-CN" w:bidi="ar-SA"/>
        </w:rPr>
        <w:t>Ozigo</w:t>
      </w:r>
      <w:proofErr w:type="spellEnd"/>
      <w:r>
        <w:rPr>
          <w:rFonts w:ascii="Arial" w:eastAsia="Times New Roman" w:hAnsi="Arial" w:cs="Arial"/>
          <w:snapToGrid/>
          <w:szCs w:val="18"/>
          <w:lang w:val="fr-FR" w:eastAsia="zh-CN" w:bidi="ar-SA"/>
        </w:rPr>
        <w:t>.</w:t>
      </w:r>
    </w:p>
    <w:p w14:paraId="4825B3D1" w14:textId="77777777" w:rsidR="00A57184" w:rsidRDefault="00A57184" w:rsidP="00A57184">
      <w:pPr>
        <w:pStyle w:val="Corpsdetexte"/>
        <w:widowControl/>
        <w:spacing w:after="0"/>
        <w:rPr>
          <w:rFonts w:ascii="Arial" w:eastAsia="Times New Roman" w:hAnsi="Arial" w:cs="Arial"/>
          <w:snapToGrid/>
          <w:szCs w:val="18"/>
          <w:lang w:val="fr-FR" w:eastAsia="zh-CN" w:bidi="ar-SA"/>
        </w:rPr>
      </w:pPr>
    </w:p>
    <w:p w14:paraId="69702739" w14:textId="77777777" w:rsidR="00A57184" w:rsidRDefault="00A57184" w:rsidP="00A57184">
      <w:pPr>
        <w:pStyle w:val="Titre1"/>
        <w:numPr>
          <w:ilvl w:val="0"/>
          <w:numId w:val="0"/>
        </w:numPr>
        <w:shd w:val="clear" w:color="auto" w:fill="FFFFFF"/>
        <w:spacing w:before="0" w:after="0"/>
        <w:ind w:left="432" w:hanging="432"/>
        <w:textAlignment w:val="center"/>
        <w:rPr>
          <w:rFonts w:ascii="Arial" w:eastAsia="Times New Roman" w:hAnsi="Arial" w:cs="Arial"/>
          <w:smallCaps w:val="0"/>
          <w:spacing w:val="0"/>
          <w:sz w:val="20"/>
          <w:szCs w:val="18"/>
          <w:lang w:val="fr-FR" w:eastAsia="zh-CN" w:bidi="ar-SA"/>
        </w:rPr>
      </w:pPr>
      <w:r w:rsidRPr="003B0542">
        <w:rPr>
          <w:rFonts w:ascii="Arial" w:eastAsia="Times New Roman" w:hAnsi="Arial" w:cs="Arial"/>
          <w:smallCaps w:val="0"/>
          <w:spacing w:val="0"/>
          <w:sz w:val="20"/>
          <w:szCs w:val="18"/>
          <w:lang w:val="fr-FR" w:eastAsia="zh-CN" w:bidi="ar-SA"/>
        </w:rPr>
        <w:t xml:space="preserve">Décret n°00099/PR/MFE du 19 mars 2018 portant mise en réserve du </w:t>
      </w:r>
      <w:proofErr w:type="spellStart"/>
      <w:r w:rsidRPr="003B0542">
        <w:rPr>
          <w:rFonts w:ascii="Arial" w:eastAsia="Times New Roman" w:hAnsi="Arial" w:cs="Arial"/>
          <w:smallCaps w:val="0"/>
          <w:spacing w:val="0"/>
          <w:sz w:val="20"/>
          <w:szCs w:val="18"/>
          <w:lang w:val="fr-FR" w:eastAsia="zh-CN" w:bidi="ar-SA"/>
        </w:rPr>
        <w:t>Kévazingo</w:t>
      </w:r>
      <w:proofErr w:type="spellEnd"/>
      <w:r>
        <w:rPr>
          <w:rFonts w:ascii="Arial" w:eastAsia="Times New Roman" w:hAnsi="Arial" w:cs="Arial"/>
          <w:smallCaps w:val="0"/>
          <w:spacing w:val="0"/>
          <w:sz w:val="20"/>
          <w:szCs w:val="18"/>
          <w:lang w:val="fr-FR" w:eastAsia="zh-CN" w:bidi="ar-SA"/>
        </w:rPr>
        <w:t>.</w:t>
      </w:r>
    </w:p>
    <w:p w14:paraId="0E9DAECB" w14:textId="77777777" w:rsidR="00A57184" w:rsidRPr="00D5419C" w:rsidRDefault="00A57184" w:rsidP="00A57184">
      <w:pPr>
        <w:rPr>
          <w:lang w:val="fr-FR" w:eastAsia="zh-CN" w:bidi="ar-SA"/>
        </w:rPr>
      </w:pPr>
      <w:r>
        <w:rPr>
          <w:lang w:val="fr-FR" w:eastAsia="zh-CN" w:bidi="ar-SA"/>
        </w:rPr>
        <w:t xml:space="preserve"> </w:t>
      </w:r>
    </w:p>
    <w:p w14:paraId="5247699A"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lastRenderedPageBreak/>
        <w:t>Arrêté n°117/PR/MEFEPEPN du 1er mars 2004 fixant les diamètres minima d’exploitabilité administratifs des bois d’œuvre</w:t>
      </w:r>
      <w:r>
        <w:rPr>
          <w:rFonts w:ascii="Arial" w:eastAsia="Times New Roman" w:hAnsi="Arial" w:cs="Arial"/>
          <w:snapToGrid/>
          <w:szCs w:val="18"/>
          <w:lang w:val="fr-FR" w:eastAsia="zh-CN" w:bidi="ar-SA"/>
        </w:rPr>
        <w:t>.</w:t>
      </w:r>
    </w:p>
    <w:p w14:paraId="18AB1A34"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p>
    <w:p w14:paraId="77190DE3"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Arrêté n°105/MFEPRN/SG/DGF/DDF/SACF du 6 mai 2014 fixant le modèle de cahier des charges contractuelles</w:t>
      </w:r>
      <w:r>
        <w:rPr>
          <w:rFonts w:ascii="Arial" w:eastAsia="Times New Roman" w:hAnsi="Arial" w:cs="Arial"/>
          <w:snapToGrid/>
          <w:szCs w:val="18"/>
          <w:lang w:val="fr-FR" w:eastAsia="zh-CN" w:bidi="ar-SA"/>
        </w:rPr>
        <w:t>.</w:t>
      </w:r>
    </w:p>
    <w:p w14:paraId="1736A4DE"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p>
    <w:p w14:paraId="265FA59A"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Arrêté n°63/MEFPEPGDE/SG du 27 janvier 2017 fixant les éléments constitutifs du dossier de demande de l’agrément professionnel du secteur Eaux et Forêts</w:t>
      </w:r>
      <w:r>
        <w:rPr>
          <w:rFonts w:ascii="Arial" w:eastAsia="Times New Roman" w:hAnsi="Arial" w:cs="Arial"/>
          <w:snapToGrid/>
          <w:szCs w:val="18"/>
          <w:lang w:val="fr-FR" w:eastAsia="zh-CN" w:bidi="ar-SA"/>
        </w:rPr>
        <w:t>.</w:t>
      </w:r>
    </w:p>
    <w:p w14:paraId="3E60CD54"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p>
    <w:p w14:paraId="22B1D4D4" w14:textId="77777777" w:rsidR="00A57184"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Arrêté n°71/ MEFPEPGDE/SG/DGEA du 08 février 2017 fixant les modalités de gestion des milieux aquatiques dans les forêts domaniales enregistrées</w:t>
      </w:r>
      <w:r>
        <w:rPr>
          <w:rFonts w:ascii="Arial" w:eastAsia="Times New Roman" w:hAnsi="Arial" w:cs="Arial"/>
          <w:snapToGrid/>
          <w:szCs w:val="18"/>
          <w:lang w:val="fr-FR" w:eastAsia="zh-CN" w:bidi="ar-SA"/>
        </w:rPr>
        <w:t>.</w:t>
      </w:r>
    </w:p>
    <w:p w14:paraId="1B3E7D2B"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p>
    <w:p w14:paraId="47549E48" w14:textId="77777777" w:rsidR="00A57184" w:rsidRDefault="00A57184" w:rsidP="00A57184">
      <w:pPr>
        <w:pStyle w:val="Corpsdetexte"/>
        <w:widowControl/>
        <w:spacing w:after="0"/>
        <w:rPr>
          <w:rFonts w:ascii="Arial" w:eastAsia="Times New Roman" w:hAnsi="Arial" w:cs="Arial"/>
          <w:snapToGrid/>
          <w:szCs w:val="18"/>
          <w:lang w:val="fr-FR" w:eastAsia="zh-CN" w:bidi="ar-SA"/>
        </w:rPr>
      </w:pPr>
      <w:r>
        <w:rPr>
          <w:rFonts w:ascii="Arial" w:eastAsia="Times New Roman" w:hAnsi="Arial" w:cs="Arial"/>
          <w:snapToGrid/>
          <w:szCs w:val="18"/>
          <w:lang w:val="fr-FR" w:eastAsia="zh-CN" w:bidi="ar-SA"/>
        </w:rPr>
        <w:t>Arrêté 000937/MEFEDD/SG/DGFAP du 11 juillet 2018 instituant Plan de Protection de la Faune.</w:t>
      </w:r>
    </w:p>
    <w:p w14:paraId="14490AD3" w14:textId="77777777" w:rsidR="00A57184" w:rsidRDefault="00A57184" w:rsidP="00A57184">
      <w:pPr>
        <w:pStyle w:val="Corpsdetexte"/>
        <w:widowControl/>
        <w:spacing w:after="0"/>
        <w:rPr>
          <w:rFonts w:ascii="Arial" w:eastAsia="Times New Roman" w:hAnsi="Arial" w:cs="Arial"/>
          <w:snapToGrid/>
          <w:szCs w:val="18"/>
          <w:lang w:val="fr-FR" w:eastAsia="zh-CN" w:bidi="ar-SA"/>
        </w:rPr>
      </w:pPr>
    </w:p>
    <w:p w14:paraId="5130EBE3" w14:textId="3E82E985" w:rsidR="00A57184" w:rsidRDefault="00A57184" w:rsidP="00A57184">
      <w:pPr>
        <w:pStyle w:val="Corpsdetexte"/>
        <w:widowControl/>
        <w:spacing w:after="0"/>
        <w:rPr>
          <w:rFonts w:ascii="Arial" w:eastAsia="Times New Roman" w:hAnsi="Arial" w:cs="Arial"/>
          <w:snapToGrid/>
          <w:szCs w:val="18"/>
          <w:lang w:val="fr-FR" w:eastAsia="zh-CN" w:bidi="ar-SA"/>
        </w:rPr>
      </w:pPr>
      <w:r w:rsidRPr="005E3960">
        <w:rPr>
          <w:rFonts w:ascii="Arial" w:eastAsia="Times New Roman" w:hAnsi="Arial" w:cs="Arial"/>
          <w:snapToGrid/>
          <w:szCs w:val="18"/>
          <w:lang w:val="fr-FR" w:eastAsia="zh-CN" w:bidi="ar-SA"/>
        </w:rPr>
        <w:t>Arrêté n° 0002/MEFMEPCODDPAT/SG/DGF du 25 février 2020 fixant les conditions et les modalités de prorogation de la durée de la CPAET.</w:t>
      </w:r>
    </w:p>
    <w:p w14:paraId="5CD635E2" w14:textId="77777777" w:rsidR="00A57184" w:rsidRDefault="00A57184" w:rsidP="00A57184">
      <w:pPr>
        <w:pStyle w:val="Corpsdetexte"/>
        <w:widowControl/>
        <w:spacing w:after="0"/>
        <w:rPr>
          <w:rFonts w:ascii="Arial" w:eastAsia="Times New Roman" w:hAnsi="Arial" w:cs="Arial"/>
          <w:snapToGrid/>
          <w:szCs w:val="18"/>
          <w:lang w:val="fr-FR" w:eastAsia="zh-CN" w:bidi="ar-SA"/>
        </w:rPr>
      </w:pPr>
    </w:p>
    <w:p w14:paraId="20DE17D0" w14:textId="440CEA3C" w:rsidR="00A57184" w:rsidRDefault="00A57184" w:rsidP="00A57184">
      <w:pPr>
        <w:pStyle w:val="Corpsdetexte"/>
        <w:widowControl/>
        <w:spacing w:after="0"/>
        <w:rPr>
          <w:rFonts w:ascii="Arial" w:eastAsia="Times New Roman" w:hAnsi="Arial" w:cs="Arial"/>
          <w:snapToGrid/>
          <w:szCs w:val="18"/>
          <w:lang w:val="fr-FR" w:eastAsia="zh-CN" w:bidi="ar-SA"/>
        </w:rPr>
      </w:pPr>
      <w:r w:rsidRPr="005E3960">
        <w:rPr>
          <w:rFonts w:ascii="Arial" w:eastAsia="Times New Roman" w:hAnsi="Arial" w:cs="Arial"/>
          <w:snapToGrid/>
          <w:szCs w:val="18"/>
          <w:lang w:val="fr-FR" w:eastAsia="zh-CN" w:bidi="ar-SA"/>
        </w:rPr>
        <w:t>Arrêté n° 000</w:t>
      </w:r>
      <w:r>
        <w:rPr>
          <w:rFonts w:ascii="Arial" w:eastAsia="Times New Roman" w:hAnsi="Arial" w:cs="Arial"/>
          <w:snapToGrid/>
          <w:szCs w:val="18"/>
          <w:lang w:val="fr-FR" w:eastAsia="zh-CN" w:bidi="ar-SA"/>
        </w:rPr>
        <w:t>3</w:t>
      </w:r>
      <w:r w:rsidRPr="005E3960">
        <w:rPr>
          <w:rFonts w:ascii="Arial" w:eastAsia="Times New Roman" w:hAnsi="Arial" w:cs="Arial"/>
          <w:snapToGrid/>
          <w:szCs w:val="18"/>
          <w:lang w:val="fr-FR" w:eastAsia="zh-CN" w:bidi="ar-SA"/>
        </w:rPr>
        <w:t xml:space="preserve">/MEFMEPCODDPAT/SG/DGF du 25 février 2020 </w:t>
      </w:r>
      <w:r>
        <w:rPr>
          <w:rFonts w:ascii="Arial" w:eastAsia="Times New Roman" w:hAnsi="Arial" w:cs="Arial"/>
          <w:snapToGrid/>
          <w:szCs w:val="18"/>
          <w:lang w:val="fr-FR" w:eastAsia="zh-CN" w:bidi="ar-SA"/>
        </w:rPr>
        <w:t>définissant</w:t>
      </w:r>
      <w:r w:rsidRPr="005E3960">
        <w:rPr>
          <w:rFonts w:ascii="Arial" w:eastAsia="Times New Roman" w:hAnsi="Arial" w:cs="Arial"/>
          <w:snapToGrid/>
          <w:szCs w:val="18"/>
          <w:lang w:val="fr-FR" w:eastAsia="zh-CN" w:bidi="ar-SA"/>
        </w:rPr>
        <w:t xml:space="preserve"> les</w:t>
      </w:r>
      <w:r>
        <w:rPr>
          <w:rFonts w:ascii="Arial" w:eastAsia="Times New Roman" w:hAnsi="Arial" w:cs="Arial"/>
          <w:snapToGrid/>
          <w:szCs w:val="18"/>
          <w:lang w:val="fr-FR" w:eastAsia="zh-CN" w:bidi="ar-SA"/>
        </w:rPr>
        <w:t xml:space="preserve"> modalités de contrôle de l’inventaire d’exploitation.</w:t>
      </w:r>
    </w:p>
    <w:p w14:paraId="034451F2" w14:textId="77777777" w:rsidR="00A57184" w:rsidRDefault="00A57184" w:rsidP="00A57184">
      <w:pPr>
        <w:pStyle w:val="Corpsdetexte"/>
        <w:widowControl/>
        <w:spacing w:after="0"/>
        <w:rPr>
          <w:rFonts w:ascii="Arial" w:eastAsia="Times New Roman" w:hAnsi="Arial" w:cs="Arial"/>
          <w:snapToGrid/>
          <w:szCs w:val="18"/>
          <w:lang w:val="fr-FR" w:eastAsia="zh-CN" w:bidi="ar-SA"/>
        </w:rPr>
      </w:pPr>
    </w:p>
    <w:p w14:paraId="1E30358F" w14:textId="1EDB1D46" w:rsidR="00A57184"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Guide Technique National pour l’aménagement et la gestion des forêts domaniales complétant le décret n°689/PR/MEFEPEPN du 24 août 2004</w:t>
      </w:r>
      <w:r>
        <w:rPr>
          <w:rFonts w:ascii="Arial" w:eastAsia="Times New Roman" w:hAnsi="Arial" w:cs="Arial"/>
          <w:snapToGrid/>
          <w:szCs w:val="18"/>
          <w:lang w:val="fr-FR" w:eastAsia="zh-CN" w:bidi="ar-SA"/>
        </w:rPr>
        <w:t>.</w:t>
      </w:r>
    </w:p>
    <w:p w14:paraId="56FECEE2" w14:textId="0853A6BF" w:rsidR="00DC3571" w:rsidRDefault="00DC3571" w:rsidP="00A57184">
      <w:pPr>
        <w:pStyle w:val="Corpsdetexte"/>
        <w:widowControl/>
        <w:spacing w:after="0"/>
        <w:rPr>
          <w:rFonts w:ascii="Arial" w:eastAsia="Times New Roman" w:hAnsi="Arial" w:cs="Arial"/>
          <w:snapToGrid/>
          <w:szCs w:val="18"/>
          <w:lang w:val="fr-FR" w:eastAsia="zh-CN" w:bidi="ar-SA"/>
        </w:rPr>
      </w:pPr>
    </w:p>
    <w:p w14:paraId="0C309D6B" w14:textId="35F9DB27" w:rsidR="00DC3571" w:rsidRPr="00CF31D2" w:rsidRDefault="00DC3571" w:rsidP="00A57184">
      <w:pPr>
        <w:pStyle w:val="Corpsdetexte"/>
        <w:widowControl/>
        <w:spacing w:after="0"/>
        <w:rPr>
          <w:rFonts w:ascii="Arial" w:eastAsia="Times New Roman" w:hAnsi="Arial" w:cs="Arial"/>
          <w:snapToGrid/>
          <w:szCs w:val="18"/>
          <w:lang w:val="fr-FR" w:eastAsia="zh-CN" w:bidi="ar-SA"/>
        </w:rPr>
      </w:pPr>
      <w:r w:rsidRPr="00AC109A">
        <w:rPr>
          <w:rFonts w:ascii="Arial" w:eastAsia="Times New Roman" w:hAnsi="Arial" w:cs="Arial"/>
          <w:snapToGrid/>
          <w:szCs w:val="18"/>
          <w:lang w:val="fr-FR" w:eastAsia="zh-CN" w:bidi="ar-SA"/>
        </w:rPr>
        <w:t xml:space="preserve">Manuel de procédures des Services. Tome II : Procédures de délivrance des actes techniques. Elaboré par l’Inspection Générale des Services en 2017. </w:t>
      </w:r>
    </w:p>
    <w:p w14:paraId="3A836DBD"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p>
    <w:p w14:paraId="5F15CDBD"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Guide d’application de l’Arrêté n°105/2014 du 6 mai 2014 fixant le modèle de Cahier des Charges Contractuelles en République Gabonaise édité le 16 juin 2016</w:t>
      </w:r>
      <w:r>
        <w:rPr>
          <w:rFonts w:ascii="Arial" w:eastAsia="Times New Roman" w:hAnsi="Arial" w:cs="Arial"/>
          <w:snapToGrid/>
          <w:szCs w:val="18"/>
          <w:lang w:val="fr-FR" w:eastAsia="zh-CN" w:bidi="ar-SA"/>
        </w:rPr>
        <w:t>.</w:t>
      </w:r>
    </w:p>
    <w:p w14:paraId="6282C2F2"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p>
    <w:p w14:paraId="4D7D9E59" w14:textId="77777777" w:rsidR="00A57184" w:rsidRPr="00CF31D2" w:rsidRDefault="00A57184" w:rsidP="00A57184">
      <w:pPr>
        <w:pStyle w:val="Corpsdetexte"/>
        <w:widowControl/>
        <w:spacing w:after="0"/>
        <w:rPr>
          <w:rFonts w:ascii="Arial" w:eastAsia="Times New Roman" w:hAnsi="Arial" w:cs="Arial"/>
          <w:snapToGrid/>
          <w:szCs w:val="18"/>
          <w:lang w:val="fr-FR" w:eastAsia="zh-CN" w:bidi="ar-SA"/>
        </w:rPr>
      </w:pPr>
      <w:r w:rsidRPr="00CF31D2">
        <w:rPr>
          <w:rFonts w:ascii="Arial" w:eastAsia="Times New Roman" w:hAnsi="Arial" w:cs="Arial"/>
          <w:snapToGrid/>
          <w:szCs w:val="18"/>
          <w:lang w:val="fr-FR" w:eastAsia="zh-CN" w:bidi="ar-SA"/>
        </w:rPr>
        <w:t>Convention collective des exploitations forestières de la république gabonaise du 10 décembre 1985</w:t>
      </w:r>
      <w:r>
        <w:rPr>
          <w:rFonts w:ascii="Arial" w:eastAsia="Times New Roman" w:hAnsi="Arial" w:cs="Arial"/>
          <w:snapToGrid/>
          <w:szCs w:val="18"/>
          <w:lang w:val="fr-FR" w:eastAsia="zh-CN" w:bidi="ar-SA"/>
        </w:rPr>
        <w:t>.</w:t>
      </w:r>
    </w:p>
    <w:p w14:paraId="2C71AA58" w14:textId="77777777" w:rsidR="00A57184" w:rsidRPr="00A35D59" w:rsidRDefault="00A57184" w:rsidP="00A35D59">
      <w:pPr>
        <w:rPr>
          <w:rFonts w:ascii="Arial" w:hAnsi="Arial" w:cs="Arial"/>
          <w:lang w:val="fr-FR"/>
        </w:rPr>
      </w:pPr>
    </w:p>
    <w:p w14:paraId="578B5BE4" w14:textId="77777777" w:rsidR="00EF3FD0" w:rsidRPr="00C7381E" w:rsidRDefault="00EF3FD0" w:rsidP="00144185">
      <w:pPr>
        <w:pStyle w:val="Titre1"/>
        <w:keepNext/>
        <w:widowControl w:val="0"/>
        <w:numPr>
          <w:ilvl w:val="0"/>
          <w:numId w:val="9"/>
        </w:numPr>
        <w:spacing w:before="240" w:after="60" w:line="240" w:lineRule="auto"/>
        <w:rPr>
          <w:rFonts w:ascii="Arial Black" w:eastAsia="Times New Roman" w:hAnsi="Arial Black" w:cs="Arial"/>
          <w:bCs/>
          <w:caps/>
          <w:smallCaps w:val="0"/>
          <w:snapToGrid w:val="0"/>
          <w:spacing w:val="0"/>
          <w:sz w:val="22"/>
          <w:szCs w:val="22"/>
          <w:lang w:val="fr-CA" w:eastAsia="fr-FR" w:bidi="ar-SA"/>
        </w:rPr>
      </w:pPr>
      <w:bookmarkStart w:id="6" w:name="_Toc508287705"/>
      <w:r w:rsidRPr="00C7381E">
        <w:rPr>
          <w:rFonts w:ascii="Arial Black" w:eastAsia="Times New Roman" w:hAnsi="Arial Black" w:cs="Arial"/>
          <w:bCs/>
          <w:caps/>
          <w:smallCaps w:val="0"/>
          <w:snapToGrid w:val="0"/>
          <w:spacing w:val="0"/>
          <w:sz w:val="22"/>
          <w:szCs w:val="22"/>
          <w:lang w:val="fr-CA" w:eastAsia="fr-FR" w:bidi="ar-SA"/>
        </w:rPr>
        <w:lastRenderedPageBreak/>
        <w:t>TERMES ET DEFINITIONS</w:t>
      </w:r>
      <w:bookmarkEnd w:id="6"/>
    </w:p>
    <w:p w14:paraId="18510CED" w14:textId="77777777" w:rsidR="00BE4F7F" w:rsidRPr="00C7381E" w:rsidRDefault="00BE4F7F" w:rsidP="00144185">
      <w:pPr>
        <w:keepNext/>
        <w:rPr>
          <w:rFonts w:ascii="Arial" w:hAnsi="Arial" w:cs="Arial"/>
          <w:b/>
          <w:lang w:val="fr-FR"/>
        </w:rPr>
      </w:pPr>
    </w:p>
    <w:p w14:paraId="7869A46E" w14:textId="77777777" w:rsidR="00B822EE" w:rsidRPr="00C7381E" w:rsidRDefault="00B822EE" w:rsidP="00144185">
      <w:pPr>
        <w:keepNext/>
        <w:rPr>
          <w:rFonts w:ascii="Arial" w:hAnsi="Arial" w:cs="Arial"/>
          <w:lang w:val="fr-FR"/>
        </w:rPr>
      </w:pPr>
      <w:r w:rsidRPr="00C7381E">
        <w:rPr>
          <w:rFonts w:ascii="Arial" w:hAnsi="Arial" w:cs="Arial"/>
          <w:b/>
          <w:lang w:val="fr-FR"/>
        </w:rPr>
        <w:t xml:space="preserve">Abattage contrôlé </w:t>
      </w:r>
      <w:r w:rsidRPr="00C7381E">
        <w:rPr>
          <w:rFonts w:ascii="Arial" w:hAnsi="Arial" w:cs="Arial"/>
          <w:lang w:val="fr-FR"/>
        </w:rPr>
        <w:t xml:space="preserve">(inspiré du Guide de l’abattage contrôlé, PAPPFG, 2010) : Pratique basé sur un protocole précis permettant la maitrise de l’opération d’abattage à toutes les étapes. L’objectif est la réalisation d’un abattage de qualité en toute sécurité </w:t>
      </w:r>
    </w:p>
    <w:p w14:paraId="07D602FB" w14:textId="77777777" w:rsidR="003C2F68" w:rsidRPr="00C7381E" w:rsidRDefault="003C2F68" w:rsidP="00144185">
      <w:pPr>
        <w:keepNext/>
        <w:rPr>
          <w:rFonts w:ascii="Arial" w:hAnsi="Arial" w:cs="Arial"/>
          <w:lang w:val="fr-FR"/>
        </w:rPr>
      </w:pPr>
      <w:r w:rsidRPr="00C7381E">
        <w:rPr>
          <w:rFonts w:ascii="Arial" w:hAnsi="Arial" w:cs="Arial"/>
          <w:b/>
          <w:lang w:val="fr-FR"/>
        </w:rPr>
        <w:t>Bille</w:t>
      </w:r>
      <w:r w:rsidR="00004137" w:rsidRPr="00C7381E">
        <w:rPr>
          <w:rFonts w:ascii="Arial" w:hAnsi="Arial" w:cs="Arial"/>
          <w:lang w:val="fr-FR"/>
        </w:rPr>
        <w:t xml:space="preserve"> : </w:t>
      </w:r>
      <w:r w:rsidR="00DB2430" w:rsidRPr="00C7381E">
        <w:rPr>
          <w:rFonts w:ascii="Arial" w:hAnsi="Arial" w:cs="Arial"/>
          <w:lang w:val="fr-FR"/>
        </w:rPr>
        <w:t>G</w:t>
      </w:r>
      <w:r w:rsidR="00004137" w:rsidRPr="00C7381E">
        <w:rPr>
          <w:rFonts w:ascii="Arial" w:hAnsi="Arial" w:cs="Arial"/>
          <w:lang w:val="fr-FR"/>
        </w:rPr>
        <w:t>rume tronçonnée</w:t>
      </w:r>
      <w:r w:rsidR="007B1F21">
        <w:rPr>
          <w:rFonts w:ascii="Arial" w:hAnsi="Arial" w:cs="Arial"/>
          <w:lang w:val="fr-FR"/>
        </w:rPr>
        <w:t>, y compris branches et fourches valorisées</w:t>
      </w:r>
    </w:p>
    <w:p w14:paraId="383D03C4" w14:textId="77777777" w:rsidR="00B822EE" w:rsidRPr="00C7381E" w:rsidRDefault="00B822EE" w:rsidP="00B822EE">
      <w:pPr>
        <w:rPr>
          <w:rFonts w:ascii="Arial" w:hAnsi="Arial" w:cs="Arial"/>
          <w:lang w:val="fr-FR"/>
        </w:rPr>
      </w:pPr>
      <w:r w:rsidRPr="00C7381E">
        <w:rPr>
          <w:rFonts w:ascii="Arial" w:hAnsi="Arial" w:cs="Arial"/>
          <w:b/>
          <w:lang w:val="fr-FR"/>
        </w:rPr>
        <w:t>Cahier des Charges Contractuelles</w:t>
      </w:r>
      <w:r w:rsidRPr="00C7381E">
        <w:rPr>
          <w:rFonts w:ascii="Arial" w:hAnsi="Arial" w:cs="Arial"/>
          <w:lang w:val="fr-FR"/>
        </w:rPr>
        <w:t> (inspiré de l’Art. 8, Code forestier en cours de révision) : Document établissant les engagements du titulaire d’une CFAD vis-à-vis des populations riveraines à la CFAD, signé par le titulaire et un représentant des populations</w:t>
      </w:r>
    </w:p>
    <w:p w14:paraId="17C652F8" w14:textId="77777777" w:rsidR="008C183B" w:rsidRPr="00C7381E" w:rsidRDefault="008C183B" w:rsidP="00B822EE">
      <w:pPr>
        <w:rPr>
          <w:rFonts w:ascii="Arial" w:hAnsi="Arial" w:cs="Arial"/>
          <w:lang w:val="fr-FR"/>
        </w:rPr>
      </w:pPr>
      <w:r w:rsidRPr="00C7381E">
        <w:rPr>
          <w:rFonts w:ascii="Arial" w:hAnsi="Arial" w:cs="Arial"/>
          <w:b/>
          <w:lang w:val="fr-FR"/>
        </w:rPr>
        <w:t>Chasse illégale</w:t>
      </w:r>
      <w:r w:rsidRPr="00C7381E">
        <w:rPr>
          <w:rFonts w:ascii="Arial" w:hAnsi="Arial" w:cs="Arial"/>
          <w:lang w:val="fr-FR"/>
        </w:rPr>
        <w:t xml:space="preserve"> : </w:t>
      </w:r>
      <w:r w:rsidR="009E7F77" w:rsidRPr="00C7381E">
        <w:rPr>
          <w:rFonts w:ascii="Arial" w:hAnsi="Arial" w:cs="Arial"/>
          <w:lang w:val="fr-FR"/>
        </w:rPr>
        <w:t>Chasse qui se pratique en violation des dispositions légales et règlementaires en matière de chasse au Gabon (sans port d’armes, pendant la période de fermeture de chasse…)</w:t>
      </w:r>
    </w:p>
    <w:p w14:paraId="2E69A2A0" w14:textId="77777777" w:rsidR="00B822EE" w:rsidRPr="00C7381E" w:rsidRDefault="00B822EE" w:rsidP="00B822EE">
      <w:pPr>
        <w:rPr>
          <w:rFonts w:ascii="Arial" w:hAnsi="Arial" w:cs="Arial"/>
          <w:lang w:val="fr-FR"/>
        </w:rPr>
      </w:pPr>
      <w:r w:rsidRPr="00C7381E">
        <w:rPr>
          <w:rFonts w:ascii="Arial" w:hAnsi="Arial" w:cs="Arial"/>
          <w:b/>
          <w:lang w:val="fr-FR"/>
        </w:rPr>
        <w:t xml:space="preserve">Critère : </w:t>
      </w:r>
      <w:r w:rsidRPr="00C7381E">
        <w:rPr>
          <w:rFonts w:ascii="Arial" w:hAnsi="Arial" w:cs="Arial"/>
          <w:lang w:val="fr-FR"/>
        </w:rPr>
        <w:t>Ensemble d’exigences à respecter pour atteindre un principe</w:t>
      </w:r>
    </w:p>
    <w:p w14:paraId="2590A640" w14:textId="77777777" w:rsidR="00B822EE" w:rsidRPr="00C7381E" w:rsidRDefault="00B822EE" w:rsidP="00B822EE">
      <w:pPr>
        <w:rPr>
          <w:rFonts w:ascii="Arial" w:hAnsi="Arial" w:cs="Arial"/>
          <w:lang w:val="fr-FR"/>
        </w:rPr>
      </w:pPr>
      <w:r w:rsidRPr="00C7381E">
        <w:rPr>
          <w:rFonts w:ascii="Arial" w:hAnsi="Arial" w:cs="Arial"/>
          <w:b/>
          <w:lang w:val="fr-FR"/>
        </w:rPr>
        <w:t xml:space="preserve">Entreprise : </w:t>
      </w:r>
      <w:r w:rsidR="008C183B" w:rsidRPr="00C7381E">
        <w:rPr>
          <w:rFonts w:ascii="Arial" w:hAnsi="Arial" w:cs="Arial"/>
          <w:lang w:val="fr-FR"/>
        </w:rPr>
        <w:t xml:space="preserve">Au sens du présent référentiel, titulaire de la CFAD ou </w:t>
      </w:r>
      <w:r w:rsidR="008D1154" w:rsidRPr="00C7381E">
        <w:rPr>
          <w:rFonts w:ascii="Arial" w:hAnsi="Arial" w:cs="Arial"/>
          <w:lang w:val="fr-FR"/>
        </w:rPr>
        <w:t>tiers personne à qui le titulaire aurait confié la gestion de la CFAD</w:t>
      </w:r>
    </w:p>
    <w:p w14:paraId="39469BB9" w14:textId="77777777" w:rsidR="00966806" w:rsidRPr="00C7381E" w:rsidRDefault="00966806" w:rsidP="00B822EE">
      <w:pPr>
        <w:rPr>
          <w:rFonts w:ascii="Arial" w:hAnsi="Arial" w:cs="Arial"/>
          <w:lang w:val="fr-FR"/>
        </w:rPr>
      </w:pPr>
      <w:r w:rsidRPr="00C7381E">
        <w:rPr>
          <w:rFonts w:ascii="Arial" w:hAnsi="Arial" w:cs="Arial"/>
          <w:b/>
          <w:lang w:val="fr-FR"/>
        </w:rPr>
        <w:t>Grume</w:t>
      </w:r>
      <w:r w:rsidRPr="00C7381E">
        <w:rPr>
          <w:rFonts w:ascii="Arial" w:hAnsi="Arial" w:cs="Arial"/>
          <w:lang w:val="fr-FR"/>
        </w:rPr>
        <w:t> : Partie de l’arbre abattue après étêtage</w:t>
      </w:r>
    </w:p>
    <w:p w14:paraId="64D0E411" w14:textId="77777777" w:rsidR="00B822EE" w:rsidRPr="00C7381E" w:rsidRDefault="00B822EE" w:rsidP="00B822EE">
      <w:pPr>
        <w:rPr>
          <w:rFonts w:ascii="Arial" w:hAnsi="Arial" w:cs="Arial"/>
          <w:lang w:val="fr-FR"/>
        </w:rPr>
      </w:pPr>
      <w:r w:rsidRPr="00C7381E">
        <w:rPr>
          <w:rFonts w:ascii="Arial" w:hAnsi="Arial" w:cs="Arial"/>
          <w:b/>
          <w:lang w:val="fr-FR"/>
        </w:rPr>
        <w:t xml:space="preserve">Indicateur : </w:t>
      </w:r>
      <w:r w:rsidRPr="00C7381E">
        <w:rPr>
          <w:rFonts w:ascii="Arial" w:hAnsi="Arial" w:cs="Arial"/>
          <w:lang w:val="fr-FR"/>
        </w:rPr>
        <w:t>Attribut quantitatif ou descriptif, pouvant être mesuré périodiquement pour caractériser l’état d’un critère</w:t>
      </w:r>
    </w:p>
    <w:p w14:paraId="3CCA548A" w14:textId="77777777" w:rsidR="00B822EE" w:rsidRPr="00C7381E" w:rsidRDefault="00B822EE" w:rsidP="00B822EE">
      <w:pPr>
        <w:rPr>
          <w:rFonts w:ascii="Arial" w:hAnsi="Arial" w:cs="Arial"/>
          <w:lang w:val="fr-FR"/>
        </w:rPr>
      </w:pPr>
      <w:r w:rsidRPr="00C7381E">
        <w:rPr>
          <w:rFonts w:ascii="Arial" w:hAnsi="Arial" w:cs="Arial"/>
          <w:b/>
          <w:lang w:val="fr-FR"/>
        </w:rPr>
        <w:t>Fermage</w:t>
      </w:r>
      <w:r w:rsidRPr="00C7381E">
        <w:rPr>
          <w:rFonts w:ascii="Arial" w:hAnsi="Arial" w:cs="Arial"/>
          <w:lang w:val="fr-FR"/>
        </w:rPr>
        <w:t xml:space="preserve"> : </w:t>
      </w:r>
      <w:r w:rsidR="00DA370D" w:rsidRPr="00C7381E">
        <w:rPr>
          <w:rFonts w:ascii="Arial" w:hAnsi="Arial" w:cs="Arial"/>
          <w:lang w:val="fr-FR"/>
        </w:rPr>
        <w:t>Pratique par laquelle le</w:t>
      </w:r>
      <w:r w:rsidR="00A70492" w:rsidRPr="00C7381E">
        <w:rPr>
          <w:rFonts w:ascii="Arial" w:hAnsi="Arial" w:cs="Arial"/>
          <w:lang w:val="fr-FR"/>
        </w:rPr>
        <w:t xml:space="preserve"> titulaire des permis sous CFAD</w:t>
      </w:r>
      <w:r w:rsidR="00DA370D" w:rsidRPr="00C7381E">
        <w:rPr>
          <w:rFonts w:ascii="Arial" w:hAnsi="Arial" w:cs="Arial"/>
          <w:lang w:val="fr-FR"/>
        </w:rPr>
        <w:t xml:space="preserve"> cède les droits de gestion et d’exploitation des permis à une tierce partie, en échange du versement d'une rente</w:t>
      </w:r>
    </w:p>
    <w:p w14:paraId="391A0F58" w14:textId="77777777" w:rsidR="008C183B" w:rsidRPr="00C7381E" w:rsidRDefault="008C183B" w:rsidP="00B822EE">
      <w:pPr>
        <w:rPr>
          <w:rFonts w:ascii="Arial" w:hAnsi="Arial" w:cs="Arial"/>
          <w:lang w:val="fr-FR"/>
        </w:rPr>
      </w:pPr>
      <w:r w:rsidRPr="00C7381E">
        <w:rPr>
          <w:rFonts w:ascii="Arial" w:hAnsi="Arial" w:cs="Arial"/>
          <w:b/>
          <w:lang w:val="fr-FR"/>
        </w:rPr>
        <w:t>Parc primaire</w:t>
      </w:r>
      <w:r w:rsidRPr="00C7381E">
        <w:rPr>
          <w:rFonts w:ascii="Arial" w:hAnsi="Arial" w:cs="Arial"/>
          <w:lang w:val="fr-FR"/>
        </w:rPr>
        <w:t xml:space="preserve"> : </w:t>
      </w:r>
      <w:r w:rsidR="00C7381E">
        <w:rPr>
          <w:rFonts w:ascii="Arial" w:hAnsi="Arial" w:cs="Arial"/>
          <w:lang w:val="fr-FR"/>
        </w:rPr>
        <w:t xml:space="preserve">Premier parc </w:t>
      </w:r>
      <w:r w:rsidR="009E7F77" w:rsidRPr="00C7381E">
        <w:rPr>
          <w:rFonts w:ascii="Arial" w:hAnsi="Arial" w:cs="Arial"/>
          <w:lang w:val="fr-FR"/>
        </w:rPr>
        <w:t>où les grumes sont débardées après abattage</w:t>
      </w:r>
    </w:p>
    <w:p w14:paraId="37CB7B4F" w14:textId="77777777" w:rsidR="00C7621D" w:rsidRPr="00C7381E" w:rsidRDefault="00C7621D" w:rsidP="00B822EE">
      <w:pPr>
        <w:rPr>
          <w:rFonts w:ascii="Arial" w:hAnsi="Arial" w:cs="Arial"/>
          <w:b/>
          <w:lang w:val="fr-FR"/>
        </w:rPr>
      </w:pPr>
      <w:r w:rsidRPr="00C7381E">
        <w:rPr>
          <w:rFonts w:ascii="Arial" w:hAnsi="Arial" w:cs="Arial"/>
          <w:b/>
          <w:lang w:val="fr-FR"/>
        </w:rPr>
        <w:t>Plan d’eau</w:t>
      </w:r>
      <w:r w:rsidRPr="00C7381E">
        <w:rPr>
          <w:rFonts w:ascii="Arial" w:hAnsi="Arial" w:cs="Arial"/>
          <w:lang w:val="fr-FR"/>
        </w:rPr>
        <w:t xml:space="preserve"> : </w:t>
      </w:r>
      <w:r w:rsidR="004572CF">
        <w:rPr>
          <w:rFonts w:ascii="Arial" w:hAnsi="Arial" w:cs="Arial"/>
          <w:lang w:val="fr-FR"/>
        </w:rPr>
        <w:t>Etendue d’eau douce, saumâtre ou salée plus ou moins permanente d’une largeur minimale de 5 m</w:t>
      </w:r>
    </w:p>
    <w:p w14:paraId="14466576" w14:textId="77777777" w:rsidR="00842670" w:rsidRPr="00C7381E" w:rsidRDefault="00842670" w:rsidP="00842670">
      <w:pPr>
        <w:rPr>
          <w:rFonts w:ascii="Arial" w:hAnsi="Arial" w:cs="Arial"/>
          <w:b/>
          <w:lang w:val="fr-FR"/>
        </w:rPr>
      </w:pPr>
      <w:r w:rsidRPr="00C7381E">
        <w:rPr>
          <w:rFonts w:ascii="Arial" w:hAnsi="Arial" w:cs="Arial"/>
          <w:b/>
          <w:lang w:val="fr-FR"/>
        </w:rPr>
        <w:t>Point d’eau potable</w:t>
      </w:r>
      <w:r w:rsidRPr="00C7381E">
        <w:rPr>
          <w:rFonts w:ascii="Arial" w:hAnsi="Arial" w:cs="Arial"/>
          <w:lang w:val="fr-FR"/>
        </w:rPr>
        <w:t xml:space="preserve"> : Point d’eau utilisé par les populations riveraines pour leur approvisionnement en eau de boisson, indépendamment de leurs propriétés physico-chimiques ou </w:t>
      </w:r>
      <w:proofErr w:type="spellStart"/>
      <w:r w:rsidRPr="00C7381E">
        <w:rPr>
          <w:rFonts w:ascii="Arial" w:hAnsi="Arial" w:cs="Arial"/>
          <w:lang w:val="fr-FR"/>
        </w:rPr>
        <w:t>micro-biologiques</w:t>
      </w:r>
      <w:proofErr w:type="spellEnd"/>
    </w:p>
    <w:p w14:paraId="6BAF1896" w14:textId="77777777" w:rsidR="007B2008" w:rsidRPr="00C7381E" w:rsidRDefault="007B2008" w:rsidP="007B2008">
      <w:pPr>
        <w:rPr>
          <w:rFonts w:ascii="Arial" w:hAnsi="Arial" w:cs="Arial"/>
          <w:b/>
          <w:lang w:val="fr-FR"/>
        </w:rPr>
      </w:pPr>
      <w:r w:rsidRPr="00C7381E">
        <w:rPr>
          <w:rFonts w:ascii="Arial" w:hAnsi="Arial" w:cs="Arial"/>
          <w:b/>
          <w:lang w:val="fr-FR"/>
        </w:rPr>
        <w:t>Preuve</w:t>
      </w:r>
      <w:r w:rsidRPr="00C7381E">
        <w:rPr>
          <w:rFonts w:ascii="Arial" w:hAnsi="Arial" w:cs="Arial"/>
          <w:lang w:val="fr-FR"/>
        </w:rPr>
        <w:t xml:space="preserve"> : Renvoi à tout document administratif précis justifiant de la conformité de l’entreprise à une exigence particulière ou, en l’absence d’un </w:t>
      </w:r>
      <w:proofErr w:type="spellStart"/>
      <w:r w:rsidRPr="00C7381E">
        <w:rPr>
          <w:rFonts w:ascii="Arial" w:hAnsi="Arial" w:cs="Arial"/>
          <w:lang w:val="fr-FR"/>
        </w:rPr>
        <w:t>tél</w:t>
      </w:r>
      <w:proofErr w:type="spellEnd"/>
      <w:r w:rsidRPr="00C7381E">
        <w:rPr>
          <w:rFonts w:ascii="Arial" w:hAnsi="Arial" w:cs="Arial"/>
          <w:lang w:val="fr-FR"/>
        </w:rPr>
        <w:t xml:space="preserve"> document, tout autre document officiel produit par l’entreprise justifiant qu’une étape a été effectivement franchie</w:t>
      </w:r>
    </w:p>
    <w:p w14:paraId="374F1F97" w14:textId="77777777" w:rsidR="00B822EE" w:rsidRDefault="00B822EE" w:rsidP="00B822EE">
      <w:pPr>
        <w:rPr>
          <w:rFonts w:ascii="Arial" w:hAnsi="Arial" w:cs="Arial"/>
          <w:b/>
          <w:lang w:val="fr-FR"/>
        </w:rPr>
      </w:pPr>
      <w:r>
        <w:rPr>
          <w:rFonts w:ascii="Arial" w:hAnsi="Arial" w:cs="Arial"/>
          <w:b/>
          <w:lang w:val="fr-FR"/>
        </w:rPr>
        <w:t xml:space="preserve">Principe : </w:t>
      </w:r>
      <w:r w:rsidRPr="00D731F6">
        <w:rPr>
          <w:rFonts w:ascii="Arial" w:hAnsi="Arial" w:cs="Arial"/>
          <w:lang w:val="fr-FR"/>
        </w:rPr>
        <w:t>Elément explicite</w:t>
      </w:r>
      <w:r>
        <w:rPr>
          <w:rFonts w:ascii="Arial" w:hAnsi="Arial" w:cs="Arial"/>
          <w:lang w:val="fr-FR"/>
        </w:rPr>
        <w:t xml:space="preserve"> d’un but à atteindre. </w:t>
      </w:r>
    </w:p>
    <w:p w14:paraId="717BA950" w14:textId="77777777" w:rsidR="003758ED" w:rsidRDefault="003758ED" w:rsidP="003758ED">
      <w:pPr>
        <w:rPr>
          <w:rFonts w:ascii="Arial" w:hAnsi="Arial" w:cs="Arial"/>
          <w:lang w:val="fr-FR"/>
        </w:rPr>
      </w:pPr>
      <w:r w:rsidRPr="00EF3FD0">
        <w:rPr>
          <w:rFonts w:ascii="Arial" w:hAnsi="Arial" w:cs="Arial"/>
          <w:b/>
          <w:lang w:val="fr-FR"/>
        </w:rPr>
        <w:t>Référentiel :</w:t>
      </w:r>
      <w:r w:rsidRPr="00EF3FD0">
        <w:rPr>
          <w:rFonts w:ascii="Arial" w:hAnsi="Arial" w:cs="Arial"/>
          <w:lang w:val="fr-FR"/>
        </w:rPr>
        <w:t xml:space="preserve"> Cadre structuré décrivant un processus de contrôle au travers de </w:t>
      </w:r>
      <w:r w:rsidR="00D731F6">
        <w:rPr>
          <w:rFonts w:ascii="Arial" w:hAnsi="Arial" w:cs="Arial"/>
          <w:lang w:val="fr-FR"/>
        </w:rPr>
        <w:t xml:space="preserve">principes déclinés en </w:t>
      </w:r>
      <w:r w:rsidRPr="00EF3FD0">
        <w:rPr>
          <w:rFonts w:ascii="Arial" w:hAnsi="Arial" w:cs="Arial"/>
          <w:lang w:val="fr-FR"/>
        </w:rPr>
        <w:t xml:space="preserve">critères pouvant être mesurés par des indicateurs pertinents. </w:t>
      </w:r>
    </w:p>
    <w:p w14:paraId="301B4A84" w14:textId="77777777" w:rsidR="00B822EE" w:rsidRDefault="00B822EE" w:rsidP="00B822EE">
      <w:pPr>
        <w:rPr>
          <w:rFonts w:ascii="Arial" w:hAnsi="Arial" w:cs="Arial"/>
          <w:lang w:val="fr-FR"/>
        </w:rPr>
      </w:pPr>
      <w:r w:rsidRPr="003758ED">
        <w:rPr>
          <w:rFonts w:ascii="Arial" w:hAnsi="Arial" w:cs="Arial"/>
          <w:b/>
          <w:lang w:val="fr-FR"/>
        </w:rPr>
        <w:t>Site dégradé</w:t>
      </w:r>
      <w:r>
        <w:rPr>
          <w:rFonts w:ascii="Arial" w:hAnsi="Arial" w:cs="Arial"/>
          <w:lang w:val="fr-FR"/>
        </w:rPr>
        <w:t> (Art. 2 Décret 1030) : Zone d’exploitation sur lesquelles l’inobservation des règles d’aménagement ou du cahier des clauses contractuelles a engendré la dégradation de l’environnement et des difficultés de régénération naturelle des forêts.</w:t>
      </w:r>
      <w:r w:rsidR="008D1154">
        <w:rPr>
          <w:rFonts w:ascii="Arial" w:hAnsi="Arial" w:cs="Arial"/>
          <w:lang w:val="fr-FR"/>
        </w:rPr>
        <w:t xml:space="preserve"> Il est donc entendu que les parcs, carrières </w:t>
      </w:r>
      <w:r w:rsidR="009E7F77">
        <w:rPr>
          <w:rFonts w:ascii="Arial" w:hAnsi="Arial" w:cs="Arial"/>
          <w:lang w:val="fr-FR"/>
        </w:rPr>
        <w:t xml:space="preserve">et </w:t>
      </w:r>
      <w:r w:rsidR="008D1154">
        <w:rPr>
          <w:rFonts w:ascii="Arial" w:hAnsi="Arial" w:cs="Arial"/>
          <w:lang w:val="fr-FR"/>
        </w:rPr>
        <w:t xml:space="preserve">toutes </w:t>
      </w:r>
      <w:r w:rsidR="009E7F77">
        <w:rPr>
          <w:rFonts w:ascii="Arial" w:hAnsi="Arial" w:cs="Arial"/>
          <w:lang w:val="fr-FR"/>
        </w:rPr>
        <w:lastRenderedPageBreak/>
        <w:t xml:space="preserve">autres </w:t>
      </w:r>
      <w:r w:rsidR="008D1154">
        <w:rPr>
          <w:rFonts w:ascii="Arial" w:hAnsi="Arial" w:cs="Arial"/>
          <w:lang w:val="fr-FR"/>
        </w:rPr>
        <w:t>infrastructures implantés dans le respect des</w:t>
      </w:r>
      <w:r w:rsidR="009F776E">
        <w:rPr>
          <w:rFonts w:ascii="Arial" w:hAnsi="Arial" w:cs="Arial"/>
          <w:lang w:val="fr-FR"/>
        </w:rPr>
        <w:t xml:space="preserve"> prescriptions d’aménagement </w:t>
      </w:r>
      <w:r w:rsidR="008D1154">
        <w:rPr>
          <w:rFonts w:ascii="Arial" w:hAnsi="Arial" w:cs="Arial"/>
          <w:lang w:val="fr-FR"/>
        </w:rPr>
        <w:t>ne font pas partie de cette définition.</w:t>
      </w:r>
    </w:p>
    <w:p w14:paraId="22066586" w14:textId="77777777" w:rsidR="003758ED" w:rsidRDefault="003758ED" w:rsidP="00EF3FD0">
      <w:pPr>
        <w:rPr>
          <w:rFonts w:ascii="Arial" w:hAnsi="Arial" w:cs="Arial"/>
          <w:b/>
          <w:lang w:val="fr-FR"/>
        </w:rPr>
      </w:pPr>
      <w:r>
        <w:rPr>
          <w:rFonts w:ascii="Arial" w:hAnsi="Arial" w:cs="Arial"/>
          <w:b/>
          <w:lang w:val="fr-FR"/>
        </w:rPr>
        <w:t xml:space="preserve">Vérificateur : </w:t>
      </w:r>
      <w:r w:rsidR="00D731F6" w:rsidRPr="00D731F6">
        <w:rPr>
          <w:rFonts w:ascii="Arial" w:hAnsi="Arial" w:cs="Arial"/>
          <w:lang w:val="fr-FR"/>
        </w:rPr>
        <w:t>Donnée ou information</w:t>
      </w:r>
      <w:r w:rsidR="00D731F6">
        <w:rPr>
          <w:rFonts w:ascii="Arial" w:hAnsi="Arial" w:cs="Arial"/>
          <w:lang w:val="fr-FR"/>
        </w:rPr>
        <w:t xml:space="preserve"> qui renforcent la spécificité et facilite l’évaluation d’un l’indicateur</w:t>
      </w:r>
    </w:p>
    <w:p w14:paraId="6A7188AA" w14:textId="77777777" w:rsidR="00EF3FD0" w:rsidRPr="00F4354B" w:rsidRDefault="00EF3FD0" w:rsidP="003637CD">
      <w:pPr>
        <w:pStyle w:val="Titre1"/>
        <w:keepNext/>
        <w:widowControl w:val="0"/>
        <w:numPr>
          <w:ilvl w:val="0"/>
          <w:numId w:val="9"/>
        </w:numPr>
        <w:spacing w:before="240" w:after="60" w:line="240" w:lineRule="auto"/>
        <w:rPr>
          <w:rFonts w:ascii="Arial Black" w:eastAsia="Times New Roman" w:hAnsi="Arial Black" w:cs="Arial"/>
          <w:bCs/>
          <w:caps/>
          <w:smallCaps w:val="0"/>
          <w:snapToGrid w:val="0"/>
          <w:spacing w:val="0"/>
          <w:sz w:val="22"/>
          <w:szCs w:val="22"/>
          <w:lang w:val="fr-CA" w:eastAsia="fr-FR" w:bidi="ar-SA"/>
        </w:rPr>
      </w:pPr>
      <w:bookmarkStart w:id="7" w:name="_Toc508287706"/>
      <w:r>
        <w:rPr>
          <w:rFonts w:ascii="Arial Black" w:eastAsia="Times New Roman" w:hAnsi="Arial Black" w:cs="Arial"/>
          <w:bCs/>
          <w:caps/>
          <w:smallCaps w:val="0"/>
          <w:snapToGrid w:val="0"/>
          <w:spacing w:val="0"/>
          <w:sz w:val="22"/>
          <w:szCs w:val="22"/>
          <w:lang w:val="fr-CA" w:eastAsia="fr-FR" w:bidi="ar-SA"/>
        </w:rPr>
        <w:t>LISTE DES ACRONYMES</w:t>
      </w:r>
      <w:bookmarkEnd w:id="7"/>
    </w:p>
    <w:p w14:paraId="2094CA6F" w14:textId="77777777" w:rsidR="00EF3FD0" w:rsidRPr="00111D83" w:rsidRDefault="00EF3FD0" w:rsidP="00BE4F7F">
      <w:pPr>
        <w:keepNext/>
        <w:ind w:left="360"/>
        <w:rPr>
          <w:rFonts w:ascii="Arial" w:hAnsi="Arial" w:cs="Arial"/>
          <w:b/>
          <w:lang w:val="fr-FR"/>
        </w:rPr>
      </w:pPr>
    </w:p>
    <w:p w14:paraId="0726D4A7" w14:textId="77777777" w:rsidR="00EF3FD0" w:rsidRPr="00EF3FD0" w:rsidRDefault="00EF3FD0" w:rsidP="00BE4F7F">
      <w:pPr>
        <w:keepNext/>
        <w:ind w:left="360"/>
        <w:rPr>
          <w:rFonts w:ascii="Arial" w:hAnsi="Arial" w:cs="Arial"/>
          <w:lang w:val="fr-FR"/>
        </w:rPr>
      </w:pPr>
      <w:r w:rsidRPr="00EF3FD0">
        <w:rPr>
          <w:rFonts w:ascii="Arial" w:hAnsi="Arial" w:cs="Arial"/>
          <w:b/>
          <w:lang w:val="fr-FR"/>
        </w:rPr>
        <w:t>A</w:t>
      </w:r>
      <w:r w:rsidR="00401CBE">
        <w:rPr>
          <w:rFonts w:ascii="Arial" w:hAnsi="Arial" w:cs="Arial"/>
          <w:b/>
          <w:lang w:val="fr-FR"/>
        </w:rPr>
        <w:t>AC</w:t>
      </w:r>
      <w:r w:rsidRPr="00EF3FD0">
        <w:rPr>
          <w:rFonts w:ascii="Arial" w:hAnsi="Arial" w:cs="Arial"/>
          <w:lang w:val="fr-FR"/>
        </w:rPr>
        <w:t xml:space="preserve"> : Assiette </w:t>
      </w:r>
      <w:r w:rsidR="00401CBE">
        <w:rPr>
          <w:rFonts w:ascii="Arial" w:hAnsi="Arial" w:cs="Arial"/>
          <w:lang w:val="fr-FR"/>
        </w:rPr>
        <w:t>Annuelle de Coupe</w:t>
      </w:r>
    </w:p>
    <w:p w14:paraId="77B8B35A" w14:textId="77777777" w:rsidR="00466181" w:rsidRDefault="00466181" w:rsidP="00466181">
      <w:pPr>
        <w:ind w:left="360"/>
        <w:rPr>
          <w:rFonts w:ascii="Arial" w:hAnsi="Arial" w:cs="Arial"/>
          <w:lang w:val="fr-FR"/>
        </w:rPr>
      </w:pPr>
      <w:r w:rsidRPr="00EF3FD0">
        <w:rPr>
          <w:rFonts w:ascii="Arial" w:hAnsi="Arial" w:cs="Arial"/>
          <w:b/>
          <w:lang w:val="fr-FR"/>
        </w:rPr>
        <w:t>C</w:t>
      </w:r>
      <w:r>
        <w:rPr>
          <w:rFonts w:ascii="Arial" w:hAnsi="Arial" w:cs="Arial"/>
          <w:b/>
          <w:lang w:val="fr-FR"/>
        </w:rPr>
        <w:t>FAD</w:t>
      </w:r>
      <w:r>
        <w:rPr>
          <w:rFonts w:ascii="Arial" w:hAnsi="Arial" w:cs="Arial"/>
          <w:lang w:val="fr-FR"/>
        </w:rPr>
        <w:t> : Concession</w:t>
      </w:r>
      <w:r w:rsidRPr="00EF3FD0">
        <w:rPr>
          <w:rFonts w:ascii="Arial" w:hAnsi="Arial" w:cs="Arial"/>
          <w:lang w:val="fr-FR"/>
        </w:rPr>
        <w:t xml:space="preserve"> </w:t>
      </w:r>
      <w:r>
        <w:rPr>
          <w:rFonts w:ascii="Arial" w:hAnsi="Arial" w:cs="Arial"/>
          <w:lang w:val="fr-FR"/>
        </w:rPr>
        <w:t>Forestière sous Aménagement Durable</w:t>
      </w:r>
    </w:p>
    <w:p w14:paraId="03C575BD" w14:textId="77777777" w:rsidR="003A6523" w:rsidRDefault="003A6523" w:rsidP="00EF3FD0">
      <w:pPr>
        <w:ind w:left="360"/>
        <w:rPr>
          <w:rFonts w:ascii="Arial" w:hAnsi="Arial" w:cs="Arial"/>
          <w:lang w:val="fr-FR"/>
        </w:rPr>
      </w:pPr>
      <w:r w:rsidRPr="00694EE4">
        <w:rPr>
          <w:rFonts w:ascii="Arial" w:hAnsi="Arial" w:cs="Arial"/>
          <w:b/>
          <w:lang w:val="fr-FR"/>
        </w:rPr>
        <w:t>CGSP </w:t>
      </w:r>
      <w:r w:rsidRPr="00694EE4">
        <w:rPr>
          <w:rFonts w:ascii="Arial" w:hAnsi="Arial" w:cs="Arial"/>
          <w:lang w:val="fr-FR"/>
        </w:rPr>
        <w:t>: Comité de Gestion et de Suivi des Projets</w:t>
      </w:r>
    </w:p>
    <w:p w14:paraId="494298D2" w14:textId="77777777" w:rsidR="00466181" w:rsidRPr="00C7381E" w:rsidRDefault="00466181" w:rsidP="00466181">
      <w:pPr>
        <w:ind w:left="360"/>
        <w:rPr>
          <w:rFonts w:ascii="Arial" w:hAnsi="Arial" w:cs="Arial"/>
          <w:lang w:val="fr-FR"/>
        </w:rPr>
      </w:pPr>
      <w:r w:rsidRPr="00C7381E">
        <w:rPr>
          <w:rFonts w:ascii="Arial" w:hAnsi="Arial" w:cs="Arial"/>
          <w:b/>
          <w:lang w:val="fr-FR"/>
        </w:rPr>
        <w:t>CNAMGS </w:t>
      </w:r>
      <w:r w:rsidRPr="00C7381E">
        <w:rPr>
          <w:rFonts w:ascii="Arial" w:hAnsi="Arial" w:cs="Arial"/>
          <w:lang w:val="fr-FR"/>
        </w:rPr>
        <w:t>: Caisse Nationale d’Assurance Maladie et de Garantie Sociale</w:t>
      </w:r>
    </w:p>
    <w:p w14:paraId="1AED7CDE" w14:textId="77777777" w:rsidR="00EA70DD" w:rsidRPr="00F56133" w:rsidRDefault="00EA70DD" w:rsidP="00EF3FD0">
      <w:pPr>
        <w:ind w:left="360"/>
        <w:rPr>
          <w:rFonts w:ascii="Arial" w:hAnsi="Arial" w:cs="Arial"/>
          <w:lang w:val="fr-FR"/>
        </w:rPr>
      </w:pPr>
      <w:r w:rsidRPr="00C7381E">
        <w:rPr>
          <w:rFonts w:ascii="Arial" w:hAnsi="Arial" w:cs="Arial"/>
          <w:b/>
          <w:lang w:val="fr-FR"/>
        </w:rPr>
        <w:t>CNSS </w:t>
      </w:r>
      <w:r w:rsidRPr="00C7381E">
        <w:rPr>
          <w:rFonts w:ascii="Arial" w:hAnsi="Arial" w:cs="Arial"/>
          <w:lang w:val="fr-FR"/>
        </w:rPr>
        <w:t>: Caisse Nationale de Sécurité Sociale</w:t>
      </w:r>
    </w:p>
    <w:p w14:paraId="23DC1C8E" w14:textId="77777777" w:rsidR="00A363DD" w:rsidRDefault="00A363DD" w:rsidP="00EF3FD0">
      <w:pPr>
        <w:ind w:left="360"/>
        <w:rPr>
          <w:rFonts w:ascii="Arial" w:hAnsi="Arial" w:cs="Arial"/>
          <w:lang w:val="fr-FR"/>
        </w:rPr>
      </w:pPr>
      <w:r>
        <w:rPr>
          <w:rFonts w:ascii="Arial" w:hAnsi="Arial" w:cs="Arial"/>
          <w:b/>
          <w:lang w:val="fr-FR"/>
        </w:rPr>
        <w:t>DGF </w:t>
      </w:r>
      <w:r w:rsidRPr="00A363DD">
        <w:rPr>
          <w:rFonts w:ascii="Arial" w:hAnsi="Arial" w:cs="Arial"/>
          <w:lang w:val="fr-FR"/>
        </w:rPr>
        <w:t>:</w:t>
      </w:r>
      <w:r>
        <w:rPr>
          <w:rFonts w:ascii="Arial" w:hAnsi="Arial" w:cs="Arial"/>
          <w:lang w:val="fr-FR"/>
        </w:rPr>
        <w:t xml:space="preserve"> Direction Générale des Forêts</w:t>
      </w:r>
    </w:p>
    <w:p w14:paraId="4E402723" w14:textId="77777777" w:rsidR="00EF3FD0" w:rsidRDefault="00EF3FD0" w:rsidP="00EF3FD0">
      <w:pPr>
        <w:ind w:left="360"/>
        <w:rPr>
          <w:rFonts w:ascii="Arial" w:hAnsi="Arial" w:cs="Arial"/>
          <w:lang w:val="fr-FR"/>
        </w:rPr>
      </w:pPr>
      <w:r w:rsidRPr="00CC5643">
        <w:rPr>
          <w:rFonts w:ascii="Arial" w:hAnsi="Arial" w:cs="Arial"/>
          <w:b/>
          <w:lang w:val="fr-FR"/>
        </w:rPr>
        <w:t>DM</w:t>
      </w:r>
      <w:r w:rsidR="00401CBE">
        <w:rPr>
          <w:rFonts w:ascii="Arial" w:hAnsi="Arial" w:cs="Arial"/>
          <w:b/>
          <w:lang w:val="fr-FR"/>
        </w:rPr>
        <w:t>A</w:t>
      </w:r>
      <w:r w:rsidRPr="00CC5643">
        <w:rPr>
          <w:rFonts w:ascii="Arial" w:hAnsi="Arial" w:cs="Arial"/>
          <w:lang w:val="fr-FR"/>
        </w:rPr>
        <w:t xml:space="preserve"> : Diamètre Minimum </w:t>
      </w:r>
      <w:r w:rsidR="00401CBE">
        <w:rPr>
          <w:rFonts w:ascii="Arial" w:hAnsi="Arial" w:cs="Arial"/>
          <w:lang w:val="fr-FR"/>
        </w:rPr>
        <w:t>d’Aménagement</w:t>
      </w:r>
    </w:p>
    <w:p w14:paraId="0E2A425C" w14:textId="77777777" w:rsidR="00527191" w:rsidRDefault="00527191" w:rsidP="00EF3FD0">
      <w:pPr>
        <w:ind w:left="360"/>
        <w:rPr>
          <w:rFonts w:ascii="Arial" w:hAnsi="Arial" w:cs="Arial"/>
          <w:lang w:val="fr-FR"/>
        </w:rPr>
      </w:pPr>
      <w:r>
        <w:rPr>
          <w:rFonts w:ascii="Arial" w:hAnsi="Arial" w:cs="Arial"/>
          <w:b/>
          <w:lang w:val="fr-FR"/>
        </w:rPr>
        <w:t>EIE </w:t>
      </w:r>
      <w:r w:rsidRPr="00527191">
        <w:rPr>
          <w:rFonts w:ascii="Arial" w:hAnsi="Arial" w:cs="Arial"/>
          <w:lang w:val="fr-FR"/>
        </w:rPr>
        <w:t>:</w:t>
      </w:r>
      <w:r>
        <w:rPr>
          <w:rFonts w:ascii="Arial" w:hAnsi="Arial" w:cs="Arial"/>
          <w:lang w:val="fr-FR"/>
        </w:rPr>
        <w:t xml:space="preserve"> Etude d’Impact Environnementale</w:t>
      </w:r>
    </w:p>
    <w:p w14:paraId="06407255" w14:textId="77777777" w:rsidR="00B1360D" w:rsidRPr="00CC5643" w:rsidRDefault="00B1360D" w:rsidP="00EF3FD0">
      <w:pPr>
        <w:ind w:left="360"/>
        <w:rPr>
          <w:rFonts w:ascii="Arial" w:hAnsi="Arial" w:cs="Arial"/>
          <w:lang w:val="fr-FR"/>
        </w:rPr>
      </w:pPr>
      <w:r>
        <w:rPr>
          <w:rFonts w:ascii="Arial" w:hAnsi="Arial" w:cs="Arial"/>
          <w:b/>
          <w:lang w:val="fr-FR"/>
        </w:rPr>
        <w:t>FDL </w:t>
      </w:r>
      <w:r w:rsidRPr="00B1360D">
        <w:rPr>
          <w:rFonts w:ascii="Arial" w:hAnsi="Arial" w:cs="Arial"/>
          <w:lang w:val="fr-FR"/>
        </w:rPr>
        <w:t>:</w:t>
      </w:r>
      <w:r>
        <w:rPr>
          <w:rFonts w:ascii="Arial" w:hAnsi="Arial" w:cs="Arial"/>
          <w:lang w:val="fr-FR"/>
        </w:rPr>
        <w:t xml:space="preserve"> Fond de Développement Local</w:t>
      </w:r>
    </w:p>
    <w:p w14:paraId="716ECF1D" w14:textId="77777777" w:rsidR="00EF3FD0" w:rsidRDefault="00EF3FD0" w:rsidP="00EF3FD0">
      <w:pPr>
        <w:ind w:left="360"/>
        <w:rPr>
          <w:rFonts w:ascii="Arial" w:hAnsi="Arial" w:cs="Arial"/>
          <w:lang w:val="fr-FR"/>
        </w:rPr>
      </w:pPr>
      <w:r w:rsidRPr="00F56133">
        <w:rPr>
          <w:rFonts w:ascii="Arial" w:hAnsi="Arial" w:cs="Arial"/>
          <w:b/>
          <w:lang w:val="fr-FR"/>
        </w:rPr>
        <w:t>GPS</w:t>
      </w:r>
      <w:r w:rsidRPr="00F56133">
        <w:rPr>
          <w:rFonts w:ascii="Arial" w:hAnsi="Arial" w:cs="Arial"/>
          <w:lang w:val="fr-FR"/>
        </w:rPr>
        <w:t xml:space="preserve"> : Global </w:t>
      </w:r>
      <w:proofErr w:type="spellStart"/>
      <w:r w:rsidRPr="00F56133">
        <w:rPr>
          <w:rFonts w:ascii="Arial" w:hAnsi="Arial" w:cs="Arial"/>
          <w:lang w:val="fr-FR"/>
        </w:rPr>
        <w:t>Positionning</w:t>
      </w:r>
      <w:proofErr w:type="spellEnd"/>
      <w:r w:rsidRPr="00F56133">
        <w:rPr>
          <w:rFonts w:ascii="Arial" w:hAnsi="Arial" w:cs="Arial"/>
          <w:lang w:val="fr-FR"/>
        </w:rPr>
        <w:t xml:space="preserve"> System</w:t>
      </w:r>
    </w:p>
    <w:p w14:paraId="430C7A21" w14:textId="77777777" w:rsidR="00A363DD" w:rsidRPr="00F56133" w:rsidRDefault="00A363DD" w:rsidP="00EF3FD0">
      <w:pPr>
        <w:ind w:left="360"/>
        <w:rPr>
          <w:rFonts w:ascii="Arial" w:hAnsi="Arial" w:cs="Arial"/>
          <w:lang w:val="fr-FR"/>
        </w:rPr>
      </w:pPr>
      <w:r>
        <w:rPr>
          <w:rFonts w:ascii="Arial" w:hAnsi="Arial" w:cs="Arial"/>
          <w:b/>
          <w:lang w:val="fr-FR"/>
        </w:rPr>
        <w:t>GTNAF </w:t>
      </w:r>
      <w:r w:rsidRPr="00A363DD">
        <w:rPr>
          <w:rFonts w:ascii="Arial" w:hAnsi="Arial" w:cs="Arial"/>
          <w:lang w:val="fr-FR"/>
        </w:rPr>
        <w:t>:</w:t>
      </w:r>
      <w:r>
        <w:rPr>
          <w:rFonts w:ascii="Arial" w:hAnsi="Arial" w:cs="Arial"/>
          <w:lang w:val="fr-FR"/>
        </w:rPr>
        <w:t xml:space="preserve"> Guide Technique National sur l’Aménagement Forestier</w:t>
      </w:r>
    </w:p>
    <w:p w14:paraId="50B621B9" w14:textId="77777777" w:rsidR="00EF3FD0" w:rsidRDefault="00EF3FD0" w:rsidP="00EF3FD0">
      <w:pPr>
        <w:ind w:left="360"/>
        <w:rPr>
          <w:rFonts w:ascii="Arial" w:hAnsi="Arial" w:cs="Arial"/>
          <w:lang w:val="fr-FR"/>
        </w:rPr>
      </w:pPr>
      <w:r w:rsidRPr="00F56133">
        <w:rPr>
          <w:rFonts w:ascii="Arial" w:hAnsi="Arial" w:cs="Arial"/>
          <w:b/>
          <w:lang w:val="fr-FR"/>
        </w:rPr>
        <w:t>PAO</w:t>
      </w:r>
      <w:r w:rsidRPr="00F56133">
        <w:rPr>
          <w:rFonts w:ascii="Arial" w:hAnsi="Arial" w:cs="Arial"/>
          <w:lang w:val="fr-FR"/>
        </w:rPr>
        <w:t> : Plan Annuel d’Opération</w:t>
      </w:r>
    </w:p>
    <w:p w14:paraId="763898F6" w14:textId="77777777" w:rsidR="003817C9" w:rsidRDefault="003817C9" w:rsidP="00EF3FD0">
      <w:pPr>
        <w:ind w:left="360"/>
        <w:rPr>
          <w:rFonts w:ascii="Arial" w:hAnsi="Arial" w:cs="Arial"/>
          <w:lang w:val="fr-FR"/>
        </w:rPr>
      </w:pPr>
      <w:r>
        <w:rPr>
          <w:rFonts w:ascii="Arial" w:hAnsi="Arial" w:cs="Arial"/>
          <w:b/>
          <w:lang w:val="fr-FR"/>
        </w:rPr>
        <w:t>RIB </w:t>
      </w:r>
      <w:r w:rsidRPr="003817C9">
        <w:rPr>
          <w:rFonts w:ascii="Arial" w:hAnsi="Arial" w:cs="Arial"/>
          <w:lang w:val="fr-FR"/>
        </w:rPr>
        <w:t>:</w:t>
      </w:r>
      <w:r>
        <w:rPr>
          <w:rFonts w:ascii="Arial" w:hAnsi="Arial" w:cs="Arial"/>
          <w:lang w:val="fr-FR"/>
        </w:rPr>
        <w:t xml:space="preserve"> Relevé d’Identité Bancaire</w:t>
      </w:r>
    </w:p>
    <w:p w14:paraId="7450FEA3" w14:textId="77777777" w:rsidR="007A7487" w:rsidRPr="00F56133" w:rsidRDefault="007A7487" w:rsidP="00EF3FD0">
      <w:pPr>
        <w:ind w:left="360"/>
        <w:rPr>
          <w:rFonts w:ascii="Arial" w:hAnsi="Arial" w:cs="Arial"/>
          <w:lang w:val="fr-FR"/>
        </w:rPr>
      </w:pPr>
      <w:r>
        <w:rPr>
          <w:rFonts w:ascii="Arial" w:hAnsi="Arial" w:cs="Arial"/>
          <w:b/>
          <w:lang w:val="fr-FR"/>
        </w:rPr>
        <w:t>TVA </w:t>
      </w:r>
      <w:r w:rsidRPr="007A7487">
        <w:rPr>
          <w:rFonts w:ascii="Arial" w:hAnsi="Arial" w:cs="Arial"/>
          <w:lang w:val="fr-FR"/>
        </w:rPr>
        <w:t>:</w:t>
      </w:r>
      <w:r>
        <w:rPr>
          <w:rFonts w:ascii="Arial" w:hAnsi="Arial" w:cs="Arial"/>
          <w:lang w:val="fr-FR"/>
        </w:rPr>
        <w:t xml:space="preserve"> Taxe sur la Valeur Ajoutée</w:t>
      </w:r>
    </w:p>
    <w:p w14:paraId="6245BB5C" w14:textId="77777777" w:rsidR="00EF373D" w:rsidRDefault="00401CBE" w:rsidP="00B275D8">
      <w:pPr>
        <w:ind w:left="360"/>
        <w:rPr>
          <w:rFonts w:ascii="Arial" w:eastAsia="Times New Roman" w:hAnsi="Arial" w:cs="Arial"/>
          <w:szCs w:val="18"/>
          <w:lang w:val="fr-FR" w:eastAsia="zh-CN" w:bidi="ar-SA"/>
        </w:rPr>
      </w:pPr>
      <w:r>
        <w:rPr>
          <w:rFonts w:ascii="Arial" w:hAnsi="Arial" w:cs="Arial"/>
          <w:b/>
          <w:lang w:val="fr-FR"/>
        </w:rPr>
        <w:t>UFG :</w:t>
      </w:r>
      <w:r>
        <w:rPr>
          <w:rFonts w:ascii="Times New Roman" w:hAnsi="Times New Roman"/>
          <w:sz w:val="24"/>
          <w:szCs w:val="24"/>
          <w:lang w:val="fr-FR"/>
        </w:rPr>
        <w:t xml:space="preserve"> </w:t>
      </w:r>
      <w:r w:rsidRPr="00401CBE">
        <w:rPr>
          <w:rFonts w:ascii="Arial" w:hAnsi="Arial" w:cs="Arial"/>
          <w:lang w:val="fr-FR"/>
        </w:rPr>
        <w:t>Unité Forestière de Gestion</w:t>
      </w:r>
      <w:r w:rsidR="00EF373D">
        <w:rPr>
          <w:rFonts w:ascii="Arial" w:eastAsia="Times New Roman" w:hAnsi="Arial" w:cs="Arial"/>
          <w:szCs w:val="18"/>
          <w:lang w:val="fr-FR" w:eastAsia="zh-CN" w:bidi="ar-SA"/>
        </w:rPr>
        <w:br w:type="page"/>
      </w:r>
    </w:p>
    <w:p w14:paraId="283193E9" w14:textId="77777777" w:rsidR="00F56133" w:rsidRPr="00F4354B" w:rsidRDefault="00F56133" w:rsidP="003637CD">
      <w:pPr>
        <w:pStyle w:val="Titre1"/>
        <w:widowControl w:val="0"/>
        <w:numPr>
          <w:ilvl w:val="0"/>
          <w:numId w:val="9"/>
        </w:numPr>
        <w:spacing w:before="240" w:after="60" w:line="240" w:lineRule="auto"/>
        <w:rPr>
          <w:rFonts w:ascii="Arial Black" w:eastAsia="Times New Roman" w:hAnsi="Arial Black" w:cs="Arial"/>
          <w:bCs/>
          <w:caps/>
          <w:smallCaps w:val="0"/>
          <w:snapToGrid w:val="0"/>
          <w:spacing w:val="0"/>
          <w:sz w:val="22"/>
          <w:szCs w:val="22"/>
          <w:lang w:val="fr-CA" w:eastAsia="fr-FR" w:bidi="ar-SA"/>
        </w:rPr>
      </w:pPr>
      <w:bookmarkStart w:id="8" w:name="_Toc508287707"/>
      <w:r>
        <w:rPr>
          <w:rFonts w:ascii="Arial Black" w:eastAsia="Times New Roman" w:hAnsi="Arial Black" w:cs="Arial"/>
          <w:bCs/>
          <w:caps/>
          <w:smallCaps w:val="0"/>
          <w:snapToGrid w:val="0"/>
          <w:spacing w:val="0"/>
          <w:sz w:val="22"/>
          <w:szCs w:val="22"/>
          <w:lang w:val="fr-CA" w:eastAsia="fr-FR" w:bidi="ar-SA"/>
        </w:rPr>
        <w:lastRenderedPageBreak/>
        <w:t xml:space="preserve">REFERENTIEL DE contrôle DE L’EXPLOITATION SOUS </w:t>
      </w:r>
      <w:r w:rsidR="00B275D8">
        <w:rPr>
          <w:rFonts w:ascii="Arial Black" w:eastAsia="Times New Roman" w:hAnsi="Arial Black" w:cs="Arial"/>
          <w:bCs/>
          <w:caps/>
          <w:smallCaps w:val="0"/>
          <w:snapToGrid w:val="0"/>
          <w:spacing w:val="0"/>
          <w:sz w:val="22"/>
          <w:szCs w:val="22"/>
          <w:lang w:val="fr-CA" w:eastAsia="fr-FR" w:bidi="ar-SA"/>
        </w:rPr>
        <w:t>CFAD</w:t>
      </w:r>
      <w:bookmarkEnd w:id="8"/>
    </w:p>
    <w:tbl>
      <w:tblPr>
        <w:tblW w:w="9710" w:type="dxa"/>
        <w:tblInd w:w="-356" w:type="dxa"/>
        <w:tblCellMar>
          <w:left w:w="70" w:type="dxa"/>
          <w:right w:w="70" w:type="dxa"/>
        </w:tblCellMar>
        <w:tblLook w:val="04A0" w:firstRow="1" w:lastRow="0" w:firstColumn="1" w:lastColumn="0" w:noHBand="0" w:noVBand="1"/>
      </w:tblPr>
      <w:tblGrid>
        <w:gridCol w:w="9710"/>
      </w:tblGrid>
      <w:tr w:rsidR="00F40578" w:rsidRPr="00D355E2" w14:paraId="66C5F412"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000000"/>
            <w:hideMark/>
          </w:tcPr>
          <w:p w14:paraId="1104232B" w14:textId="6044A094" w:rsidR="00F40578" w:rsidRPr="00F56133" w:rsidRDefault="00F40578" w:rsidP="00AB51CE">
            <w:pPr>
              <w:spacing w:after="0" w:line="240" w:lineRule="auto"/>
              <w:rPr>
                <w:rFonts w:ascii="Arial" w:eastAsia="Times New Roman" w:hAnsi="Arial" w:cs="Arial"/>
                <w:b/>
                <w:bCs/>
                <w:color w:val="FFFFFF"/>
                <w:sz w:val="28"/>
                <w:szCs w:val="28"/>
                <w:lang w:val="fr-FR" w:eastAsia="fr-FR"/>
              </w:rPr>
            </w:pPr>
            <w:r w:rsidRPr="00F56133">
              <w:rPr>
                <w:rFonts w:ascii="Arial" w:eastAsia="Times New Roman" w:hAnsi="Arial" w:cs="Arial"/>
                <w:b/>
                <w:bCs/>
                <w:color w:val="FFFFFF"/>
                <w:sz w:val="28"/>
                <w:szCs w:val="28"/>
                <w:lang w:val="fr-FR" w:eastAsia="fr-FR"/>
              </w:rPr>
              <w:t>Princ</w:t>
            </w:r>
            <w:r>
              <w:rPr>
                <w:rFonts w:ascii="Arial" w:eastAsia="Times New Roman" w:hAnsi="Arial" w:cs="Arial"/>
                <w:b/>
                <w:bCs/>
                <w:color w:val="FFFFFF"/>
                <w:sz w:val="28"/>
                <w:szCs w:val="28"/>
                <w:lang w:val="fr-FR" w:eastAsia="fr-FR"/>
              </w:rPr>
              <w:t xml:space="preserve">ipe </w:t>
            </w:r>
            <w:r w:rsidR="00FF77B0">
              <w:rPr>
                <w:rFonts w:ascii="Arial" w:eastAsia="Times New Roman" w:hAnsi="Arial" w:cs="Arial"/>
                <w:b/>
                <w:bCs/>
                <w:color w:val="FFFFFF"/>
                <w:sz w:val="28"/>
                <w:szCs w:val="28"/>
                <w:lang w:val="fr-FR" w:eastAsia="fr-FR"/>
              </w:rPr>
              <w:t>1 :</w:t>
            </w:r>
            <w:r>
              <w:rPr>
                <w:rFonts w:ascii="Arial" w:eastAsia="Times New Roman" w:hAnsi="Arial" w:cs="Arial"/>
                <w:b/>
                <w:bCs/>
                <w:color w:val="FFFFFF"/>
                <w:sz w:val="28"/>
                <w:szCs w:val="28"/>
                <w:lang w:val="fr-FR" w:eastAsia="fr-FR"/>
              </w:rPr>
              <w:t xml:space="preserve"> L’entreprise </w:t>
            </w:r>
            <w:r w:rsidRPr="00AB51CE">
              <w:rPr>
                <w:rFonts w:ascii="Arial" w:eastAsia="Times New Roman" w:hAnsi="Arial" w:cs="Arial"/>
                <w:b/>
                <w:bCs/>
                <w:color w:val="FFFFFF" w:themeColor="background1"/>
                <w:sz w:val="28"/>
                <w:szCs w:val="28"/>
                <w:lang w:val="fr-FR" w:eastAsia="fr-FR"/>
              </w:rPr>
              <w:t xml:space="preserve">est juridiquement </w:t>
            </w:r>
            <w:r>
              <w:rPr>
                <w:rFonts w:ascii="Arial" w:eastAsia="Times New Roman" w:hAnsi="Arial" w:cs="Arial"/>
                <w:b/>
                <w:bCs/>
                <w:color w:val="FFFFFF" w:themeColor="background1"/>
                <w:sz w:val="28"/>
                <w:szCs w:val="28"/>
                <w:lang w:val="fr-FR" w:eastAsia="fr-FR"/>
              </w:rPr>
              <w:t>constituée</w:t>
            </w:r>
            <w:r w:rsidRPr="00AB51CE">
              <w:rPr>
                <w:rFonts w:ascii="Arial" w:eastAsia="Times New Roman" w:hAnsi="Arial" w:cs="Arial"/>
                <w:b/>
                <w:bCs/>
                <w:color w:val="FFFFFF" w:themeColor="background1"/>
                <w:sz w:val="28"/>
                <w:szCs w:val="28"/>
                <w:lang w:val="fr-FR" w:eastAsia="fr-FR"/>
              </w:rPr>
              <w:t xml:space="preserve"> pour</w:t>
            </w:r>
            <w:r>
              <w:rPr>
                <w:rFonts w:ascii="Arial" w:eastAsia="Times New Roman" w:hAnsi="Arial" w:cs="Arial"/>
                <w:b/>
                <w:bCs/>
                <w:color w:val="FFFFFF"/>
                <w:sz w:val="28"/>
                <w:szCs w:val="28"/>
                <w:lang w:val="fr-FR" w:eastAsia="fr-FR"/>
              </w:rPr>
              <w:t xml:space="preserve"> </w:t>
            </w:r>
            <w:r w:rsidRPr="00F56133">
              <w:rPr>
                <w:rFonts w:ascii="Arial" w:eastAsia="Times New Roman" w:hAnsi="Arial" w:cs="Arial"/>
                <w:b/>
                <w:bCs/>
                <w:color w:val="FFFFFF"/>
                <w:sz w:val="28"/>
                <w:szCs w:val="28"/>
                <w:lang w:val="fr-FR" w:eastAsia="fr-FR"/>
              </w:rPr>
              <w:t>exploiter au Gabon.</w:t>
            </w:r>
          </w:p>
        </w:tc>
      </w:tr>
      <w:tr w:rsidR="00F40578" w:rsidRPr="00D355E2" w14:paraId="26582E84" w14:textId="77777777" w:rsidTr="00C9702A">
        <w:trPr>
          <w:trHeight w:val="779"/>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5331535E" w14:textId="77777777" w:rsidR="00F40578" w:rsidRPr="00F56133" w:rsidRDefault="00F40578" w:rsidP="00607C0E">
            <w:pPr>
              <w:spacing w:after="0" w:line="240" w:lineRule="auto"/>
              <w:rPr>
                <w:rFonts w:ascii="Arial" w:eastAsia="Times New Roman" w:hAnsi="Arial" w:cs="Arial"/>
                <w:color w:val="FFFFFF"/>
                <w:sz w:val="28"/>
                <w:szCs w:val="28"/>
                <w:lang w:val="fr-FR" w:eastAsia="fr-FR"/>
              </w:rPr>
            </w:pPr>
            <w:r w:rsidRPr="00F56133">
              <w:rPr>
                <w:rFonts w:ascii="Arial" w:eastAsia="Times New Roman" w:hAnsi="Arial" w:cs="Arial"/>
                <w:color w:val="FFFFFF"/>
                <w:sz w:val="28"/>
                <w:szCs w:val="28"/>
                <w:lang w:val="fr-FR" w:eastAsia="fr-FR"/>
              </w:rPr>
              <w:t xml:space="preserve">Critère 1.1: L’entreprise est régulièrement enregistrée auprès des administrations compétentes. </w:t>
            </w:r>
            <w:r>
              <w:rPr>
                <w:rStyle w:val="Appelnotedebasdep"/>
                <w:rFonts w:ascii="Arial" w:eastAsia="Times New Roman" w:hAnsi="Arial" w:cs="Arial"/>
                <w:color w:val="FFFFFF"/>
                <w:sz w:val="28"/>
                <w:szCs w:val="28"/>
                <w:lang w:val="fr-FR" w:eastAsia="fr-FR"/>
              </w:rPr>
              <w:footnoteReference w:id="1"/>
            </w:r>
          </w:p>
        </w:tc>
      </w:tr>
      <w:tr w:rsidR="00F40578" w:rsidRPr="00D355E2" w14:paraId="54184430"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1FFD50FA" w14:textId="222CBA5D" w:rsidR="00F40578" w:rsidRPr="00A02B8E" w:rsidRDefault="00F40578" w:rsidP="00FA6365">
            <w:pPr>
              <w:spacing w:after="0" w:line="240" w:lineRule="auto"/>
              <w:rPr>
                <w:rFonts w:ascii="Arial" w:eastAsia="Times New Roman" w:hAnsi="Arial" w:cs="Arial"/>
                <w:i/>
                <w:iCs/>
                <w:sz w:val="28"/>
                <w:szCs w:val="28"/>
                <w:lang w:val="fr-FR" w:eastAsia="fr-FR"/>
              </w:rPr>
            </w:pPr>
            <w:r w:rsidRPr="00A02B8E">
              <w:rPr>
                <w:rFonts w:ascii="Arial" w:eastAsia="Times New Roman" w:hAnsi="Arial" w:cs="Arial"/>
                <w:i/>
                <w:iCs/>
                <w:sz w:val="28"/>
                <w:szCs w:val="28"/>
                <w:lang w:val="fr-FR" w:eastAsia="fr-FR"/>
              </w:rPr>
              <w:t>Indicateur 1.1.1: L’entreprise est enregistrée auprès des administrations du Commerce, juridiques et fiscales</w:t>
            </w:r>
            <w:r w:rsidR="00EE2FFF">
              <w:rPr>
                <w:rFonts w:ascii="Arial" w:eastAsia="Times New Roman" w:hAnsi="Arial" w:cs="Arial"/>
                <w:i/>
                <w:iCs/>
                <w:sz w:val="28"/>
                <w:szCs w:val="28"/>
                <w:lang w:val="fr-FR" w:eastAsia="fr-FR"/>
              </w:rPr>
              <w:t>.</w:t>
            </w:r>
          </w:p>
        </w:tc>
      </w:tr>
      <w:tr w:rsidR="00F40578" w:rsidRPr="00D355E2" w14:paraId="16E7081E" w14:textId="77777777" w:rsidTr="00C9702A">
        <w:trPr>
          <w:trHeight w:val="998"/>
        </w:trPr>
        <w:tc>
          <w:tcPr>
            <w:tcW w:w="9710" w:type="dxa"/>
            <w:tcBorders>
              <w:top w:val="nil"/>
              <w:left w:val="single" w:sz="4" w:space="0" w:color="auto"/>
              <w:bottom w:val="single" w:sz="4" w:space="0" w:color="auto"/>
              <w:right w:val="single" w:sz="4" w:space="0" w:color="auto"/>
            </w:tcBorders>
            <w:shd w:val="clear" w:color="auto" w:fill="auto"/>
            <w:hideMark/>
          </w:tcPr>
          <w:p w14:paraId="41FCB636" w14:textId="28F63E41" w:rsidR="00F40578" w:rsidRPr="00A02B8E" w:rsidRDefault="00F40578" w:rsidP="009F4FB3">
            <w:pPr>
              <w:spacing w:after="0" w:line="240" w:lineRule="auto"/>
              <w:rPr>
                <w:rFonts w:ascii="Arial" w:eastAsia="Times New Roman" w:hAnsi="Arial" w:cs="Arial"/>
                <w:i/>
                <w:iCs/>
                <w:color w:val="000000"/>
                <w:sz w:val="24"/>
                <w:szCs w:val="24"/>
                <w:lang w:val="fr-FR" w:eastAsia="fr-FR"/>
              </w:rPr>
            </w:pPr>
            <w:r w:rsidRPr="00A02B8E">
              <w:rPr>
                <w:rFonts w:ascii="Arial" w:eastAsia="Times New Roman" w:hAnsi="Arial" w:cs="Arial"/>
                <w:color w:val="000000"/>
                <w:sz w:val="28"/>
                <w:szCs w:val="28"/>
                <w:lang w:val="fr-FR" w:eastAsia="fr-FR"/>
              </w:rPr>
              <w:t xml:space="preserve">V1.1.1.1. </w:t>
            </w:r>
            <w:r w:rsidRPr="00A02B8E">
              <w:rPr>
                <w:rFonts w:ascii="Arial" w:eastAsia="Times New Roman" w:hAnsi="Arial" w:cs="Arial"/>
                <w:sz w:val="28"/>
                <w:szCs w:val="28"/>
                <w:lang w:val="fr-FR" w:eastAsia="fr-FR"/>
              </w:rPr>
              <w:t>Fiche circuit ou</w:t>
            </w:r>
            <w:r w:rsidRPr="00A02B8E">
              <w:rPr>
                <w:rFonts w:ascii="Arial" w:eastAsia="Times New Roman" w:hAnsi="Arial" w:cs="Arial"/>
                <w:color w:val="000000"/>
                <w:sz w:val="28"/>
                <w:szCs w:val="28"/>
                <w:lang w:val="fr-FR" w:eastAsia="fr-FR"/>
              </w:rPr>
              <w:t xml:space="preserve"> agrément délivré par le Ministère du Commerce au nom de l’entreprise (</w:t>
            </w:r>
            <w:r w:rsidRPr="00A02B8E">
              <w:rPr>
                <w:rFonts w:ascii="Arial" w:eastAsia="Times New Roman" w:hAnsi="Arial" w:cs="Arial"/>
                <w:i/>
                <w:color w:val="000000"/>
                <w:lang w:val="fr-FR" w:eastAsia="fr-FR"/>
              </w:rPr>
              <w:t>Réf. Charte des investissements du 23/07/1998 (Art. 8, 9 et 10) et Ordonnance n°10/89 (Art. 6 et 7)</w:t>
            </w:r>
            <w:r w:rsidR="00EE2FFF">
              <w:rPr>
                <w:rFonts w:ascii="Arial" w:eastAsia="Times New Roman" w:hAnsi="Arial" w:cs="Arial"/>
                <w:i/>
                <w:color w:val="000000"/>
                <w:lang w:val="fr-FR" w:eastAsia="fr-FR"/>
              </w:rPr>
              <w:t>.</w:t>
            </w:r>
          </w:p>
        </w:tc>
      </w:tr>
      <w:tr w:rsidR="00F40578" w:rsidRPr="003E563C" w14:paraId="01FF8775" w14:textId="77777777" w:rsidTr="00C9702A">
        <w:trPr>
          <w:trHeight w:val="720"/>
        </w:trPr>
        <w:tc>
          <w:tcPr>
            <w:tcW w:w="9710" w:type="dxa"/>
            <w:tcBorders>
              <w:top w:val="nil"/>
              <w:left w:val="single" w:sz="4" w:space="0" w:color="auto"/>
              <w:bottom w:val="single" w:sz="4" w:space="0" w:color="auto"/>
              <w:right w:val="single" w:sz="4" w:space="0" w:color="auto"/>
            </w:tcBorders>
            <w:shd w:val="clear" w:color="auto" w:fill="auto"/>
            <w:hideMark/>
          </w:tcPr>
          <w:p w14:paraId="382F19DA" w14:textId="09BF0D7F" w:rsidR="00F40578" w:rsidRPr="00A02B8E" w:rsidRDefault="00F40578" w:rsidP="00A02B8E">
            <w:pPr>
              <w:spacing w:after="0" w:line="240" w:lineRule="auto"/>
              <w:rPr>
                <w:rFonts w:ascii="Arial" w:eastAsia="Times New Roman" w:hAnsi="Arial" w:cs="Arial"/>
                <w:color w:val="000000"/>
                <w:sz w:val="28"/>
                <w:szCs w:val="28"/>
                <w:lang w:val="fr-FR" w:eastAsia="fr-FR"/>
              </w:rPr>
            </w:pPr>
            <w:r w:rsidRPr="00A02B8E">
              <w:rPr>
                <w:rFonts w:ascii="Arial" w:eastAsia="Times New Roman" w:hAnsi="Arial" w:cs="Arial"/>
                <w:color w:val="000000"/>
                <w:sz w:val="28"/>
                <w:szCs w:val="28"/>
                <w:lang w:val="fr-FR" w:eastAsia="fr-FR"/>
              </w:rPr>
              <w:t xml:space="preserve">V1.1.1.2. </w:t>
            </w:r>
            <w:r w:rsidRPr="00A02B8E">
              <w:rPr>
                <w:rFonts w:ascii="Arial" w:eastAsia="Times New Roman" w:hAnsi="Arial" w:cs="Arial"/>
                <w:sz w:val="28"/>
                <w:szCs w:val="28"/>
                <w:lang w:val="fr-FR" w:eastAsia="fr-FR"/>
              </w:rPr>
              <w:t>Conformité du N° d’immatriculation au registre du commerce dans les documents comptables de l’entreprise (</w:t>
            </w:r>
            <w:r w:rsidRPr="00A02B8E">
              <w:rPr>
                <w:rFonts w:ascii="Arial" w:eastAsia="Times New Roman" w:hAnsi="Arial" w:cs="Arial"/>
                <w:i/>
                <w:lang w:val="fr-FR" w:eastAsia="fr-FR"/>
              </w:rPr>
              <w:t>Réf.</w:t>
            </w:r>
            <w:r w:rsidRPr="00A02B8E">
              <w:rPr>
                <w:rFonts w:ascii="Arial" w:eastAsia="Times New Roman" w:hAnsi="Arial" w:cs="Arial"/>
                <w:sz w:val="28"/>
                <w:szCs w:val="28"/>
                <w:lang w:val="fr-FR" w:eastAsia="fr-FR"/>
              </w:rPr>
              <w:t xml:space="preserve"> </w:t>
            </w:r>
            <w:r w:rsidRPr="00A02B8E">
              <w:rPr>
                <w:rFonts w:ascii="Arial" w:eastAsia="Times New Roman" w:hAnsi="Arial" w:cs="Arial"/>
                <w:i/>
                <w:lang w:val="fr-FR" w:eastAsia="fr-FR"/>
              </w:rPr>
              <w:t>Ordonnance n°10/89 (Art. 12)</w:t>
            </w:r>
            <w:r w:rsidRPr="00A02B8E">
              <w:rPr>
                <w:rFonts w:ascii="Arial" w:eastAsia="Times New Roman" w:hAnsi="Arial" w:cs="Arial"/>
                <w:sz w:val="28"/>
                <w:szCs w:val="28"/>
                <w:lang w:val="fr-FR" w:eastAsia="fr-FR"/>
              </w:rPr>
              <w:t>)</w:t>
            </w:r>
            <w:r w:rsidR="00EE2FFF">
              <w:rPr>
                <w:rFonts w:ascii="Arial" w:eastAsia="Times New Roman" w:hAnsi="Arial" w:cs="Arial"/>
                <w:sz w:val="28"/>
                <w:szCs w:val="28"/>
                <w:lang w:val="fr-FR" w:eastAsia="fr-FR"/>
              </w:rPr>
              <w:t>.</w:t>
            </w:r>
          </w:p>
        </w:tc>
      </w:tr>
      <w:tr w:rsidR="00F40578" w:rsidRPr="00A02B8E" w14:paraId="61BD8E0E" w14:textId="77777777" w:rsidTr="00C9702A">
        <w:trPr>
          <w:trHeight w:val="720"/>
        </w:trPr>
        <w:tc>
          <w:tcPr>
            <w:tcW w:w="9710" w:type="dxa"/>
            <w:tcBorders>
              <w:top w:val="nil"/>
              <w:left w:val="single" w:sz="4" w:space="0" w:color="auto"/>
              <w:bottom w:val="single" w:sz="4" w:space="0" w:color="auto"/>
              <w:right w:val="single" w:sz="4" w:space="0" w:color="auto"/>
            </w:tcBorders>
            <w:shd w:val="clear" w:color="auto" w:fill="auto"/>
            <w:hideMark/>
          </w:tcPr>
          <w:p w14:paraId="42FC3D04" w14:textId="3F74E649" w:rsidR="00F40578" w:rsidRPr="00A02B8E" w:rsidRDefault="00F40578" w:rsidP="00B44EC1">
            <w:pPr>
              <w:spacing w:after="0" w:line="240" w:lineRule="auto"/>
              <w:rPr>
                <w:rFonts w:ascii="Arial" w:eastAsia="Times New Roman" w:hAnsi="Arial" w:cs="Arial"/>
                <w:color w:val="000000"/>
                <w:sz w:val="28"/>
                <w:szCs w:val="28"/>
                <w:lang w:val="fr-FR" w:eastAsia="fr-FR"/>
              </w:rPr>
            </w:pPr>
            <w:r w:rsidRPr="00A02B8E">
              <w:rPr>
                <w:rFonts w:ascii="Arial" w:eastAsia="Times New Roman" w:hAnsi="Arial" w:cs="Arial"/>
                <w:color w:val="000000"/>
                <w:sz w:val="28"/>
                <w:szCs w:val="28"/>
                <w:lang w:val="fr-FR" w:eastAsia="fr-FR"/>
              </w:rPr>
              <w:t xml:space="preserve">V1.1.1.3. </w:t>
            </w:r>
            <w:r w:rsidRPr="00A02B8E">
              <w:rPr>
                <w:rFonts w:ascii="Arial" w:eastAsia="Times New Roman" w:hAnsi="Arial" w:cs="Arial"/>
                <w:sz w:val="28"/>
                <w:szCs w:val="28"/>
                <w:lang w:val="fr-FR" w:eastAsia="fr-FR"/>
              </w:rPr>
              <w:t>Conformité du N° d’immatriculation au Centre des Impôts dans les déclarations fiscales de l’entreprise (</w:t>
            </w:r>
            <w:r w:rsidRPr="00A02B8E">
              <w:rPr>
                <w:rFonts w:ascii="Arial" w:eastAsia="Times New Roman" w:hAnsi="Arial" w:cs="Arial"/>
                <w:i/>
                <w:lang w:val="fr-FR" w:eastAsia="fr-FR"/>
              </w:rPr>
              <w:t>Réf</w:t>
            </w:r>
            <w:r w:rsidRPr="00A02B8E">
              <w:rPr>
                <w:rFonts w:ascii="Arial" w:eastAsia="Times New Roman" w:hAnsi="Arial" w:cs="Arial"/>
                <w:i/>
                <w:color w:val="000000"/>
                <w:lang w:val="fr-FR" w:eastAsia="fr-FR"/>
              </w:rPr>
              <w:t xml:space="preserve">. Code des </w:t>
            </w:r>
            <w:r w:rsidR="00D6686D">
              <w:rPr>
                <w:rFonts w:ascii="Arial" w:eastAsia="Times New Roman" w:hAnsi="Arial" w:cs="Arial"/>
                <w:i/>
                <w:color w:val="000000"/>
                <w:lang w:val="fr-FR" w:eastAsia="fr-FR"/>
              </w:rPr>
              <w:t>i</w:t>
            </w:r>
            <w:r w:rsidRPr="00A02B8E">
              <w:rPr>
                <w:rFonts w:ascii="Arial" w:eastAsia="Times New Roman" w:hAnsi="Arial" w:cs="Arial"/>
                <w:i/>
                <w:color w:val="000000"/>
                <w:lang w:val="fr-FR" w:eastAsia="fr-FR"/>
              </w:rPr>
              <w:t>mpôts (Art. 817)</w:t>
            </w:r>
            <w:r w:rsidRPr="00A02B8E">
              <w:rPr>
                <w:rFonts w:ascii="Arial" w:eastAsia="Times New Roman" w:hAnsi="Arial" w:cs="Arial"/>
                <w:color w:val="000000"/>
                <w:sz w:val="28"/>
                <w:szCs w:val="28"/>
                <w:lang w:val="fr-FR" w:eastAsia="fr-FR"/>
              </w:rPr>
              <w:t>)</w:t>
            </w:r>
            <w:r w:rsidR="00EE2FFF">
              <w:rPr>
                <w:rFonts w:ascii="Arial" w:eastAsia="Times New Roman" w:hAnsi="Arial" w:cs="Arial"/>
                <w:color w:val="000000"/>
                <w:sz w:val="28"/>
                <w:szCs w:val="28"/>
                <w:lang w:val="fr-FR" w:eastAsia="fr-FR"/>
              </w:rPr>
              <w:t>.</w:t>
            </w:r>
          </w:p>
        </w:tc>
      </w:tr>
      <w:tr w:rsidR="00F40578" w:rsidRPr="00D355E2" w14:paraId="4E3C83D5"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3FFFAA7E" w14:textId="1297363E" w:rsidR="00F40578" w:rsidRPr="00A02B8E" w:rsidRDefault="00F40578" w:rsidP="009F4FB3">
            <w:pPr>
              <w:spacing w:after="0" w:line="240" w:lineRule="auto"/>
              <w:rPr>
                <w:rFonts w:ascii="Arial" w:eastAsia="Times New Roman" w:hAnsi="Arial" w:cs="Arial"/>
                <w:i/>
                <w:iCs/>
                <w:color w:val="000000"/>
                <w:sz w:val="28"/>
                <w:szCs w:val="28"/>
                <w:lang w:val="fr-FR" w:eastAsia="fr-FR"/>
              </w:rPr>
            </w:pPr>
            <w:r w:rsidRPr="00A02B8E">
              <w:rPr>
                <w:rFonts w:ascii="Arial" w:eastAsia="Times New Roman" w:hAnsi="Arial" w:cs="Arial"/>
                <w:i/>
                <w:iCs/>
                <w:sz w:val="28"/>
                <w:szCs w:val="28"/>
                <w:lang w:val="fr-FR" w:eastAsia="fr-FR"/>
              </w:rPr>
              <w:t>Indicateur 1.1.2: L’entreprise est affiliée au régime de la sécurité sociale</w:t>
            </w:r>
            <w:r w:rsidRPr="00A02B8E">
              <w:rPr>
                <w:rFonts w:ascii="Arial" w:eastAsia="Times New Roman" w:hAnsi="Arial" w:cs="Arial"/>
                <w:i/>
                <w:iCs/>
                <w:color w:val="000000"/>
                <w:sz w:val="28"/>
                <w:szCs w:val="28"/>
                <w:lang w:val="fr-FR" w:eastAsia="fr-FR"/>
              </w:rPr>
              <w:t> et de l’assurance maladie</w:t>
            </w:r>
            <w:r w:rsidR="00EE2FFF">
              <w:rPr>
                <w:rFonts w:ascii="Arial" w:eastAsia="Times New Roman" w:hAnsi="Arial" w:cs="Arial"/>
                <w:i/>
                <w:iCs/>
                <w:color w:val="000000"/>
                <w:sz w:val="28"/>
                <w:szCs w:val="28"/>
                <w:lang w:val="fr-FR" w:eastAsia="fr-FR"/>
              </w:rPr>
              <w:t>.</w:t>
            </w:r>
          </w:p>
        </w:tc>
      </w:tr>
      <w:tr w:rsidR="00F40578" w:rsidRPr="00D20B53" w14:paraId="76076B11" w14:textId="77777777" w:rsidTr="00C9702A">
        <w:trPr>
          <w:trHeight w:val="720"/>
        </w:trPr>
        <w:tc>
          <w:tcPr>
            <w:tcW w:w="9710" w:type="dxa"/>
            <w:tcBorders>
              <w:top w:val="nil"/>
              <w:left w:val="single" w:sz="4" w:space="0" w:color="auto"/>
              <w:bottom w:val="single" w:sz="4" w:space="0" w:color="auto"/>
              <w:right w:val="single" w:sz="4" w:space="0" w:color="auto"/>
            </w:tcBorders>
            <w:shd w:val="clear" w:color="auto" w:fill="auto"/>
            <w:hideMark/>
          </w:tcPr>
          <w:p w14:paraId="029A56FA" w14:textId="4E08B3AD" w:rsidR="00F40578" w:rsidRPr="00AD25BC" w:rsidRDefault="00F40578" w:rsidP="00F40578">
            <w:pPr>
              <w:spacing w:after="0" w:line="240" w:lineRule="auto"/>
              <w:rPr>
                <w:rFonts w:ascii="Arial" w:eastAsia="Times New Roman" w:hAnsi="Arial" w:cs="Arial"/>
                <w:color w:val="000000"/>
                <w:sz w:val="16"/>
                <w:szCs w:val="16"/>
                <w:lang w:val="fr-FR" w:eastAsia="fr-FR"/>
              </w:rPr>
            </w:pPr>
            <w:r w:rsidRPr="00AD25BC">
              <w:rPr>
                <w:rFonts w:ascii="Arial" w:eastAsia="Times New Roman" w:hAnsi="Arial" w:cs="Arial"/>
                <w:color w:val="000000"/>
                <w:sz w:val="28"/>
                <w:szCs w:val="28"/>
                <w:lang w:val="fr-FR" w:eastAsia="fr-FR"/>
              </w:rPr>
              <w:t>V1.1.2.1. Fiche d’immatriculation employeur de l’entreprise à la CNSS (</w:t>
            </w:r>
            <w:r w:rsidRPr="00AD25BC">
              <w:rPr>
                <w:rFonts w:ascii="Arial" w:eastAsia="Times New Roman" w:hAnsi="Arial" w:cs="Arial"/>
                <w:i/>
                <w:color w:val="000000"/>
                <w:lang w:val="fr-FR" w:eastAsia="fr-FR"/>
              </w:rPr>
              <w:t>Réf. Code de sécurité sociale (Art. 3)</w:t>
            </w:r>
            <w:r w:rsidRPr="00AD25BC">
              <w:rPr>
                <w:rFonts w:ascii="Arial" w:eastAsia="Times New Roman" w:hAnsi="Arial" w:cs="Arial"/>
                <w:color w:val="000000"/>
                <w:sz w:val="28"/>
                <w:szCs w:val="28"/>
                <w:lang w:val="fr-FR" w:eastAsia="fr-FR"/>
              </w:rPr>
              <w:t>)</w:t>
            </w:r>
            <w:r w:rsidR="00EE2FFF">
              <w:rPr>
                <w:rFonts w:ascii="Arial" w:eastAsia="Times New Roman" w:hAnsi="Arial" w:cs="Arial"/>
                <w:color w:val="000000"/>
                <w:sz w:val="28"/>
                <w:szCs w:val="28"/>
                <w:lang w:val="fr-FR" w:eastAsia="fr-FR"/>
              </w:rPr>
              <w:t>.</w:t>
            </w:r>
            <w:r w:rsidRPr="00AD25BC">
              <w:rPr>
                <w:rFonts w:ascii="Arial" w:eastAsia="Times New Roman" w:hAnsi="Arial" w:cs="Arial"/>
                <w:color w:val="000000"/>
                <w:sz w:val="16"/>
                <w:szCs w:val="16"/>
                <w:lang w:val="fr-FR" w:eastAsia="fr-FR"/>
              </w:rPr>
              <w:t xml:space="preserve"> </w:t>
            </w:r>
          </w:p>
        </w:tc>
      </w:tr>
      <w:tr w:rsidR="00F40578" w:rsidRPr="00D20B53" w14:paraId="3686F181" w14:textId="77777777" w:rsidTr="00C9702A">
        <w:trPr>
          <w:trHeight w:val="531"/>
        </w:trPr>
        <w:tc>
          <w:tcPr>
            <w:tcW w:w="9710" w:type="dxa"/>
            <w:tcBorders>
              <w:top w:val="nil"/>
              <w:left w:val="single" w:sz="4" w:space="0" w:color="auto"/>
              <w:bottom w:val="single" w:sz="4" w:space="0" w:color="auto"/>
              <w:right w:val="single" w:sz="4" w:space="0" w:color="auto"/>
            </w:tcBorders>
            <w:shd w:val="clear" w:color="auto" w:fill="auto"/>
            <w:hideMark/>
          </w:tcPr>
          <w:p w14:paraId="15A35880" w14:textId="78677218" w:rsidR="00F40578" w:rsidRPr="00AD25BC" w:rsidRDefault="00F40578" w:rsidP="00F40578">
            <w:pPr>
              <w:spacing w:after="0" w:line="240" w:lineRule="auto"/>
              <w:rPr>
                <w:rFonts w:ascii="Arial" w:eastAsia="Times New Roman" w:hAnsi="Arial" w:cs="Arial"/>
                <w:color w:val="000000"/>
                <w:sz w:val="28"/>
                <w:szCs w:val="28"/>
                <w:lang w:val="fr-FR" w:eastAsia="fr-FR"/>
              </w:rPr>
            </w:pPr>
            <w:r w:rsidRPr="00AD25BC">
              <w:rPr>
                <w:rFonts w:ascii="Arial" w:eastAsia="Times New Roman" w:hAnsi="Arial" w:cs="Arial"/>
                <w:color w:val="000000"/>
                <w:sz w:val="28"/>
                <w:szCs w:val="28"/>
                <w:lang w:val="fr-FR" w:eastAsia="fr-FR"/>
              </w:rPr>
              <w:t>V1.1.2.2. Fiche d’immatriculation employeur de l’entreprise à la CNAMGS (</w:t>
            </w:r>
            <w:r w:rsidRPr="00AD25BC">
              <w:rPr>
                <w:rFonts w:ascii="Arial" w:eastAsia="Times New Roman" w:hAnsi="Arial" w:cs="Arial"/>
                <w:i/>
                <w:color w:val="000000"/>
                <w:lang w:val="fr-FR" w:eastAsia="fr-FR"/>
              </w:rPr>
              <w:t>Réf. Ordonnance 22/PR/2007 (Art. 4)</w:t>
            </w:r>
            <w:r w:rsidRPr="00AD25BC">
              <w:rPr>
                <w:rFonts w:ascii="Arial" w:eastAsia="Times New Roman" w:hAnsi="Arial" w:cs="Arial"/>
                <w:color w:val="000000"/>
                <w:sz w:val="28"/>
                <w:szCs w:val="28"/>
                <w:lang w:val="fr-FR" w:eastAsia="fr-FR"/>
              </w:rPr>
              <w:t>)</w:t>
            </w:r>
            <w:r w:rsidR="00EE2FFF">
              <w:rPr>
                <w:rFonts w:ascii="Arial" w:eastAsia="Times New Roman" w:hAnsi="Arial" w:cs="Arial"/>
                <w:color w:val="000000"/>
                <w:sz w:val="28"/>
                <w:szCs w:val="28"/>
                <w:lang w:val="fr-FR" w:eastAsia="fr-FR"/>
              </w:rPr>
              <w:t>.</w:t>
            </w:r>
          </w:p>
        </w:tc>
      </w:tr>
      <w:tr w:rsidR="00F40578" w:rsidRPr="00F40578" w14:paraId="7A8725D4"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71EBB4E2" w14:textId="77777777" w:rsidR="00F40578" w:rsidRPr="00A02B8E" w:rsidRDefault="00F40578" w:rsidP="00F10D8B">
            <w:pPr>
              <w:spacing w:after="0" w:line="240" w:lineRule="auto"/>
              <w:rPr>
                <w:rFonts w:ascii="Arial" w:eastAsia="Times New Roman" w:hAnsi="Arial" w:cs="Arial"/>
                <w:i/>
                <w:iCs/>
                <w:sz w:val="28"/>
                <w:szCs w:val="28"/>
                <w:lang w:val="fr-FR" w:eastAsia="fr-FR"/>
              </w:rPr>
            </w:pPr>
            <w:r w:rsidRPr="00A02B8E">
              <w:rPr>
                <w:rFonts w:ascii="Arial" w:eastAsia="Times New Roman" w:hAnsi="Arial" w:cs="Arial"/>
                <w:i/>
                <w:iCs/>
                <w:sz w:val="28"/>
                <w:szCs w:val="28"/>
                <w:lang w:val="fr-FR" w:eastAsia="fr-FR"/>
              </w:rPr>
              <w:t>Indicateur 1.1.3 : L’entreprise est enregistrée auprès de l'administration du travail</w:t>
            </w:r>
            <w:r>
              <w:rPr>
                <w:rFonts w:ascii="Arial" w:eastAsia="Times New Roman" w:hAnsi="Arial" w:cs="Arial"/>
                <w:i/>
                <w:iCs/>
                <w:sz w:val="28"/>
                <w:szCs w:val="28"/>
                <w:lang w:val="fr-FR" w:eastAsia="fr-FR"/>
              </w:rPr>
              <w:t xml:space="preserve"> </w:t>
            </w:r>
            <w:r w:rsidRPr="00292F92">
              <w:rPr>
                <w:rFonts w:ascii="Arial" w:eastAsia="Times New Roman" w:hAnsi="Arial" w:cs="Arial"/>
                <w:color w:val="000000"/>
                <w:sz w:val="28"/>
                <w:szCs w:val="28"/>
                <w:lang w:val="fr-FR" w:eastAsia="fr-FR"/>
              </w:rPr>
              <w:t>(</w:t>
            </w:r>
            <w:r w:rsidRPr="00292F92">
              <w:rPr>
                <w:rFonts w:ascii="Arial" w:eastAsia="Times New Roman" w:hAnsi="Arial" w:cs="Arial"/>
                <w:i/>
                <w:color w:val="000000"/>
                <w:lang w:val="fr-FR" w:eastAsia="fr-FR"/>
              </w:rPr>
              <w:t>Réf. Code du travail (Art. 256)</w:t>
            </w:r>
            <w:r w:rsidRPr="00292F92">
              <w:rPr>
                <w:rFonts w:ascii="Arial" w:eastAsia="Times New Roman" w:hAnsi="Arial" w:cs="Arial"/>
                <w:color w:val="000000"/>
                <w:sz w:val="28"/>
                <w:szCs w:val="28"/>
                <w:lang w:val="fr-FR" w:eastAsia="fr-FR"/>
              </w:rPr>
              <w:t>)</w:t>
            </w:r>
            <w:r w:rsidRPr="00A02B8E">
              <w:rPr>
                <w:rFonts w:ascii="Arial" w:eastAsia="Times New Roman" w:hAnsi="Arial" w:cs="Arial"/>
                <w:color w:val="000000"/>
                <w:sz w:val="28"/>
                <w:szCs w:val="28"/>
                <w:lang w:val="fr-FR" w:eastAsia="fr-FR"/>
              </w:rPr>
              <w:t> </w:t>
            </w:r>
          </w:p>
        </w:tc>
      </w:tr>
      <w:tr w:rsidR="00F40578" w:rsidRPr="00D355E2" w14:paraId="33AAE39C" w14:textId="77777777" w:rsidTr="00C9702A">
        <w:trPr>
          <w:trHeight w:val="720"/>
        </w:trPr>
        <w:tc>
          <w:tcPr>
            <w:tcW w:w="9710" w:type="dxa"/>
            <w:tcBorders>
              <w:top w:val="nil"/>
              <w:left w:val="single" w:sz="4" w:space="0" w:color="auto"/>
              <w:bottom w:val="single" w:sz="4" w:space="0" w:color="auto"/>
              <w:right w:val="single" w:sz="4" w:space="0" w:color="auto"/>
            </w:tcBorders>
            <w:shd w:val="clear" w:color="auto" w:fill="auto"/>
            <w:hideMark/>
          </w:tcPr>
          <w:p w14:paraId="2DC32D3A" w14:textId="5BA255F4" w:rsidR="00F40578" w:rsidRPr="00A02B8E" w:rsidRDefault="00F40578" w:rsidP="00F10D8B">
            <w:pPr>
              <w:spacing w:after="0" w:line="240" w:lineRule="auto"/>
              <w:rPr>
                <w:rFonts w:ascii="Arial" w:eastAsia="Times New Roman" w:hAnsi="Arial" w:cs="Arial"/>
                <w:color w:val="000000"/>
                <w:sz w:val="28"/>
                <w:szCs w:val="28"/>
                <w:lang w:val="fr-FR" w:eastAsia="fr-FR"/>
              </w:rPr>
            </w:pPr>
            <w:r w:rsidRPr="00A02B8E">
              <w:rPr>
                <w:rFonts w:ascii="Arial" w:eastAsia="Times New Roman" w:hAnsi="Arial" w:cs="Arial"/>
                <w:color w:val="000000"/>
                <w:sz w:val="28"/>
                <w:szCs w:val="28"/>
                <w:lang w:val="fr-FR" w:eastAsia="fr-FR"/>
              </w:rPr>
              <w:t xml:space="preserve">V1.1.3.1. </w:t>
            </w:r>
            <w:r w:rsidRPr="00292F92">
              <w:rPr>
                <w:rFonts w:ascii="Arial" w:eastAsia="Times New Roman" w:hAnsi="Arial" w:cs="Arial"/>
                <w:color w:val="000000"/>
                <w:sz w:val="28"/>
                <w:szCs w:val="28"/>
                <w:lang w:val="fr-FR" w:eastAsia="fr-FR"/>
              </w:rPr>
              <w:t>Registre annuel des effectifs de l’entreprise validé par l’administration du travail</w:t>
            </w:r>
            <w:r w:rsidR="00EE2FFF">
              <w:rPr>
                <w:rFonts w:ascii="Arial" w:eastAsia="Times New Roman" w:hAnsi="Arial" w:cs="Arial"/>
                <w:color w:val="000000"/>
                <w:sz w:val="28"/>
                <w:szCs w:val="28"/>
                <w:lang w:val="fr-FR" w:eastAsia="fr-FR"/>
              </w:rPr>
              <w:t>.</w:t>
            </w:r>
          </w:p>
        </w:tc>
      </w:tr>
      <w:tr w:rsidR="00F40578" w:rsidRPr="00D355E2" w14:paraId="7001DC40"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3DEAB3D6" w14:textId="7DC8658D" w:rsidR="00F40578" w:rsidRPr="00F56133" w:rsidRDefault="00F40578" w:rsidP="00F10D8B">
            <w:pPr>
              <w:spacing w:after="0" w:line="240" w:lineRule="auto"/>
              <w:rPr>
                <w:rFonts w:ascii="Arial" w:eastAsia="Times New Roman" w:hAnsi="Arial" w:cs="Arial"/>
                <w:i/>
                <w:iCs/>
                <w:color w:val="000000"/>
                <w:sz w:val="28"/>
                <w:szCs w:val="28"/>
                <w:lang w:val="fr-FR" w:eastAsia="fr-FR"/>
              </w:rPr>
            </w:pPr>
            <w:r w:rsidRPr="00F56133">
              <w:rPr>
                <w:rFonts w:ascii="Arial" w:eastAsia="Times New Roman" w:hAnsi="Arial" w:cs="Arial"/>
                <w:i/>
                <w:iCs/>
                <w:sz w:val="28"/>
                <w:szCs w:val="28"/>
                <w:lang w:val="fr-FR" w:eastAsia="fr-FR"/>
              </w:rPr>
              <w:t>Indicateur 1.1.4 : L’entreprise est enregistrée auprès de l'administration forestière</w:t>
            </w:r>
            <w:r w:rsidRPr="00F56133">
              <w:rPr>
                <w:rFonts w:ascii="Arial" w:eastAsia="Times New Roman" w:hAnsi="Arial" w:cs="Arial"/>
                <w:i/>
                <w:iCs/>
                <w:color w:val="000000"/>
                <w:sz w:val="28"/>
                <w:szCs w:val="28"/>
                <w:lang w:val="fr-FR" w:eastAsia="fr-FR"/>
              </w:rPr>
              <w:t> </w:t>
            </w:r>
            <w:r w:rsidR="000D381D" w:rsidRPr="00487F26">
              <w:rPr>
                <w:rFonts w:ascii="Arial" w:eastAsia="Times New Roman" w:hAnsi="Arial" w:cs="Arial"/>
                <w:i/>
                <w:iCs/>
                <w:sz w:val="28"/>
                <w:szCs w:val="28"/>
                <w:lang w:val="fr-FR" w:eastAsia="fr-FR"/>
              </w:rPr>
              <w:t>pour exercer ses activités d’exploitation</w:t>
            </w:r>
            <w:r w:rsidR="00EE2FFF">
              <w:rPr>
                <w:rFonts w:ascii="Arial" w:eastAsia="Times New Roman" w:hAnsi="Arial" w:cs="Arial"/>
                <w:i/>
                <w:iCs/>
                <w:sz w:val="28"/>
                <w:szCs w:val="28"/>
                <w:lang w:val="fr-FR" w:eastAsia="fr-FR"/>
              </w:rPr>
              <w:t>.</w:t>
            </w:r>
          </w:p>
        </w:tc>
      </w:tr>
      <w:tr w:rsidR="00F40578" w:rsidRPr="003E563C" w14:paraId="3FA7C172" w14:textId="77777777" w:rsidTr="00C9702A">
        <w:trPr>
          <w:trHeight w:val="598"/>
        </w:trPr>
        <w:tc>
          <w:tcPr>
            <w:tcW w:w="9710" w:type="dxa"/>
            <w:tcBorders>
              <w:top w:val="nil"/>
              <w:left w:val="single" w:sz="4" w:space="0" w:color="auto"/>
              <w:bottom w:val="single" w:sz="4" w:space="0" w:color="auto"/>
              <w:right w:val="single" w:sz="4" w:space="0" w:color="auto"/>
            </w:tcBorders>
            <w:shd w:val="clear" w:color="auto" w:fill="auto"/>
            <w:hideMark/>
          </w:tcPr>
          <w:p w14:paraId="126B7658" w14:textId="174E918D" w:rsidR="00F40578" w:rsidRPr="003637CD" w:rsidRDefault="00F40578" w:rsidP="00F10D8B">
            <w:pPr>
              <w:spacing w:after="0" w:line="240" w:lineRule="auto"/>
              <w:rPr>
                <w:rFonts w:ascii="Arial" w:eastAsia="Times New Roman" w:hAnsi="Arial" w:cs="Arial"/>
                <w:color w:val="000000"/>
                <w:sz w:val="28"/>
                <w:szCs w:val="28"/>
                <w:lang w:val="fr-FR" w:eastAsia="fr-FR"/>
              </w:rPr>
            </w:pPr>
            <w:r w:rsidRPr="00F56133">
              <w:rPr>
                <w:rFonts w:ascii="Arial" w:eastAsia="Times New Roman" w:hAnsi="Arial" w:cs="Arial"/>
                <w:color w:val="000000"/>
                <w:sz w:val="28"/>
                <w:szCs w:val="28"/>
                <w:lang w:val="fr-FR" w:eastAsia="fr-FR"/>
              </w:rPr>
              <w:t xml:space="preserve">V1.1.4.1. </w:t>
            </w:r>
            <w:r w:rsidRPr="00CB2F7C">
              <w:rPr>
                <w:rFonts w:ascii="Arial" w:eastAsia="Times New Roman" w:hAnsi="Arial" w:cs="Arial"/>
                <w:sz w:val="28"/>
                <w:szCs w:val="28"/>
                <w:lang w:val="fr-FR" w:eastAsia="fr-FR"/>
              </w:rPr>
              <w:t>Agrément professionnel valide pour l'exploitation au nom de l’entreprise (</w:t>
            </w:r>
            <w:r w:rsidRPr="00CB2F7C">
              <w:rPr>
                <w:rFonts w:ascii="Arial" w:eastAsia="Times New Roman" w:hAnsi="Arial" w:cs="Arial"/>
                <w:i/>
                <w:lang w:val="fr-FR" w:eastAsia="fr-FR"/>
              </w:rPr>
              <w:t>Réf.</w:t>
            </w:r>
            <w:r w:rsidRPr="00CB2F7C">
              <w:rPr>
                <w:rFonts w:ascii="Arial" w:eastAsia="Times New Roman" w:hAnsi="Arial" w:cs="Arial"/>
                <w:sz w:val="28"/>
                <w:szCs w:val="28"/>
                <w:lang w:val="fr-FR" w:eastAsia="fr-FR"/>
              </w:rPr>
              <w:t xml:space="preserve"> </w:t>
            </w:r>
            <w:r w:rsidRPr="00CB2F7C">
              <w:rPr>
                <w:rFonts w:ascii="Arial" w:eastAsia="Times New Roman" w:hAnsi="Arial" w:cs="Arial"/>
                <w:i/>
                <w:lang w:val="fr-FR" w:eastAsia="fr-FR"/>
              </w:rPr>
              <w:t>Code forestier (Art. 102) et Arrêté 63 (Art. 8)</w:t>
            </w:r>
            <w:r w:rsidRPr="00CB2F7C">
              <w:rPr>
                <w:rFonts w:ascii="Arial" w:eastAsia="Times New Roman" w:hAnsi="Arial" w:cs="Arial"/>
                <w:sz w:val="28"/>
                <w:szCs w:val="28"/>
                <w:lang w:val="fr-FR" w:eastAsia="fr-FR"/>
              </w:rPr>
              <w:t>)</w:t>
            </w:r>
            <w:r w:rsidR="00EE2FFF">
              <w:rPr>
                <w:rFonts w:ascii="Arial" w:eastAsia="Times New Roman" w:hAnsi="Arial" w:cs="Arial"/>
                <w:sz w:val="28"/>
                <w:szCs w:val="28"/>
                <w:lang w:val="fr-FR" w:eastAsia="fr-FR"/>
              </w:rPr>
              <w:t>.</w:t>
            </w:r>
          </w:p>
        </w:tc>
      </w:tr>
      <w:tr w:rsidR="00F40578" w:rsidRPr="00F40578" w14:paraId="386A9962" w14:textId="77777777" w:rsidTr="00C9702A">
        <w:trPr>
          <w:trHeight w:val="850"/>
        </w:trPr>
        <w:tc>
          <w:tcPr>
            <w:tcW w:w="9710" w:type="dxa"/>
            <w:tcBorders>
              <w:top w:val="nil"/>
              <w:left w:val="single" w:sz="4" w:space="0" w:color="auto"/>
              <w:bottom w:val="single" w:sz="4" w:space="0" w:color="auto"/>
              <w:right w:val="single" w:sz="4" w:space="0" w:color="auto"/>
            </w:tcBorders>
            <w:shd w:val="clear" w:color="auto" w:fill="auto"/>
            <w:hideMark/>
          </w:tcPr>
          <w:p w14:paraId="21B50417" w14:textId="3C32934F" w:rsidR="00F40578" w:rsidRPr="003637CD" w:rsidRDefault="00F40578" w:rsidP="00F10D8B">
            <w:pPr>
              <w:spacing w:after="0" w:line="240" w:lineRule="auto"/>
              <w:rPr>
                <w:rFonts w:ascii="Arial" w:eastAsia="Times New Roman" w:hAnsi="Arial" w:cs="Arial"/>
                <w:color w:val="000000"/>
                <w:sz w:val="28"/>
                <w:szCs w:val="28"/>
                <w:lang w:val="fr-FR" w:eastAsia="fr-FR"/>
              </w:rPr>
            </w:pPr>
            <w:r w:rsidRPr="00F56133">
              <w:rPr>
                <w:rFonts w:ascii="Arial" w:eastAsia="Times New Roman" w:hAnsi="Arial" w:cs="Arial"/>
                <w:color w:val="000000"/>
                <w:sz w:val="28"/>
                <w:szCs w:val="28"/>
                <w:lang w:val="fr-FR" w:eastAsia="fr-FR"/>
              </w:rPr>
              <w:t xml:space="preserve">V1.1.4.2 </w:t>
            </w:r>
            <w:r>
              <w:rPr>
                <w:rFonts w:ascii="Arial" w:eastAsia="Times New Roman" w:hAnsi="Arial" w:cs="Arial"/>
                <w:color w:val="000000"/>
                <w:sz w:val="28"/>
                <w:szCs w:val="28"/>
                <w:lang w:val="fr-FR" w:eastAsia="fr-FR"/>
              </w:rPr>
              <w:t>C</w:t>
            </w:r>
            <w:r w:rsidRPr="00F56133">
              <w:rPr>
                <w:rFonts w:ascii="Arial" w:eastAsia="Times New Roman" w:hAnsi="Arial" w:cs="Arial"/>
                <w:color w:val="000000"/>
                <w:sz w:val="28"/>
                <w:szCs w:val="28"/>
                <w:lang w:val="fr-FR" w:eastAsia="fr-FR"/>
              </w:rPr>
              <w:t xml:space="preserve">ertificat d'authentification </w:t>
            </w:r>
            <w:r>
              <w:rPr>
                <w:rFonts w:ascii="Arial" w:eastAsia="Times New Roman" w:hAnsi="Arial" w:cs="Arial"/>
                <w:color w:val="000000"/>
                <w:sz w:val="28"/>
                <w:szCs w:val="28"/>
                <w:lang w:val="fr-FR" w:eastAsia="fr-FR"/>
              </w:rPr>
              <w:t>du</w:t>
            </w:r>
            <w:r w:rsidRPr="00F56133">
              <w:rPr>
                <w:rFonts w:ascii="Arial" w:eastAsia="Times New Roman" w:hAnsi="Arial" w:cs="Arial"/>
                <w:color w:val="000000"/>
                <w:sz w:val="28"/>
                <w:szCs w:val="28"/>
                <w:lang w:val="fr-FR" w:eastAsia="fr-FR"/>
              </w:rPr>
              <w:t xml:space="preserve"> marteau forestier </w:t>
            </w:r>
            <w:r>
              <w:rPr>
                <w:rFonts w:ascii="Arial" w:eastAsia="Times New Roman" w:hAnsi="Arial" w:cs="Arial"/>
                <w:color w:val="000000"/>
                <w:sz w:val="28"/>
                <w:szCs w:val="28"/>
                <w:lang w:val="fr-FR" w:eastAsia="fr-FR"/>
              </w:rPr>
              <w:t>de l’entreprise a</w:t>
            </w:r>
            <w:r w:rsidRPr="00F56133">
              <w:rPr>
                <w:rFonts w:ascii="Arial" w:eastAsia="Times New Roman" w:hAnsi="Arial" w:cs="Arial"/>
                <w:color w:val="000000"/>
                <w:sz w:val="28"/>
                <w:szCs w:val="28"/>
                <w:lang w:val="fr-FR" w:eastAsia="fr-FR"/>
              </w:rPr>
              <w:t>u Greffe du tribunal de la circonscription judiciaire (</w:t>
            </w:r>
            <w:r w:rsidRPr="00F56133">
              <w:rPr>
                <w:rFonts w:ascii="Arial" w:eastAsia="Times New Roman" w:hAnsi="Arial" w:cs="Arial"/>
                <w:i/>
                <w:color w:val="000000"/>
                <w:lang w:val="fr-FR" w:eastAsia="fr-FR"/>
              </w:rPr>
              <w:t>Réf.</w:t>
            </w:r>
            <w:r w:rsidRPr="00F56133">
              <w:rPr>
                <w:rFonts w:ascii="Arial" w:eastAsia="Times New Roman" w:hAnsi="Arial" w:cs="Arial"/>
                <w:color w:val="000000"/>
                <w:sz w:val="28"/>
                <w:szCs w:val="28"/>
                <w:lang w:val="fr-FR" w:eastAsia="fr-FR"/>
              </w:rPr>
              <w:t xml:space="preserve"> </w:t>
            </w:r>
            <w:r w:rsidRPr="003637CD">
              <w:rPr>
                <w:rFonts w:ascii="Arial" w:eastAsia="Times New Roman" w:hAnsi="Arial" w:cs="Arial"/>
                <w:i/>
                <w:color w:val="000000"/>
                <w:lang w:val="fr-FR" w:eastAsia="fr-FR"/>
              </w:rPr>
              <w:t>Code forestier (Art. 127)</w:t>
            </w:r>
            <w:r w:rsidRPr="003637CD">
              <w:rPr>
                <w:rFonts w:ascii="Arial" w:eastAsia="Times New Roman" w:hAnsi="Arial" w:cs="Arial"/>
                <w:color w:val="000000"/>
                <w:sz w:val="28"/>
                <w:szCs w:val="28"/>
                <w:lang w:val="fr-FR" w:eastAsia="fr-FR"/>
              </w:rPr>
              <w:t>)</w:t>
            </w:r>
            <w:r w:rsidR="00EE2FFF">
              <w:rPr>
                <w:rFonts w:ascii="Arial" w:eastAsia="Times New Roman" w:hAnsi="Arial" w:cs="Arial"/>
                <w:color w:val="000000"/>
                <w:sz w:val="28"/>
                <w:szCs w:val="28"/>
                <w:lang w:val="fr-FR" w:eastAsia="fr-FR"/>
              </w:rPr>
              <w:t>.</w:t>
            </w:r>
          </w:p>
        </w:tc>
      </w:tr>
      <w:tr w:rsidR="00F40578" w:rsidRPr="000D381D" w14:paraId="2E5E1AC5" w14:textId="77777777" w:rsidTr="00C9702A">
        <w:trPr>
          <w:trHeight w:val="783"/>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6C8B12D3" w14:textId="6310BB42" w:rsidR="00F40578" w:rsidRPr="00B74CC8" w:rsidRDefault="00F40578" w:rsidP="00F10D8B">
            <w:pPr>
              <w:spacing w:after="0" w:line="240" w:lineRule="auto"/>
              <w:rPr>
                <w:rFonts w:ascii="Arial" w:eastAsia="Times New Roman" w:hAnsi="Arial" w:cs="Arial"/>
                <w:i/>
                <w:iCs/>
                <w:color w:val="000000"/>
                <w:sz w:val="24"/>
                <w:szCs w:val="24"/>
                <w:lang w:val="fr-FR" w:eastAsia="fr-FR"/>
              </w:rPr>
            </w:pPr>
            <w:r w:rsidRPr="00F56133">
              <w:rPr>
                <w:rFonts w:ascii="Arial" w:eastAsia="Times New Roman" w:hAnsi="Arial" w:cs="Arial"/>
                <w:color w:val="000000"/>
                <w:sz w:val="28"/>
                <w:szCs w:val="28"/>
                <w:lang w:val="fr-FR" w:eastAsia="fr-FR"/>
              </w:rPr>
              <w:lastRenderedPageBreak/>
              <w:t xml:space="preserve">V1.1.4.3 </w:t>
            </w:r>
            <w:r>
              <w:rPr>
                <w:rFonts w:ascii="Arial" w:eastAsia="Times New Roman" w:hAnsi="Arial" w:cs="Arial"/>
                <w:color w:val="000000"/>
                <w:sz w:val="28"/>
                <w:szCs w:val="28"/>
                <w:lang w:val="fr-FR" w:eastAsia="fr-FR"/>
              </w:rPr>
              <w:t>Empreinte du</w:t>
            </w:r>
            <w:r w:rsidRPr="00F56133">
              <w:rPr>
                <w:rFonts w:ascii="Arial" w:eastAsia="Times New Roman" w:hAnsi="Arial" w:cs="Arial"/>
                <w:color w:val="000000"/>
                <w:sz w:val="28"/>
                <w:szCs w:val="28"/>
                <w:lang w:val="fr-FR" w:eastAsia="fr-FR"/>
              </w:rPr>
              <w:t xml:space="preserve"> marteau forestier utilisé par l'entreprise identique au certificat d'authentification </w:t>
            </w:r>
            <w:r w:rsidR="000D381D" w:rsidRPr="00487F26">
              <w:rPr>
                <w:rFonts w:ascii="Arial" w:eastAsia="Times New Roman" w:hAnsi="Arial" w:cs="Arial"/>
                <w:i/>
                <w:color w:val="000000"/>
                <w:lang w:val="fr-FR" w:eastAsia="fr-FR"/>
              </w:rPr>
              <w:t>(</w:t>
            </w:r>
            <w:r w:rsidR="00F121C4">
              <w:rPr>
                <w:rFonts w:ascii="Arial" w:eastAsia="Times New Roman" w:hAnsi="Arial" w:cs="Arial"/>
                <w:i/>
                <w:color w:val="000000"/>
                <w:lang w:val="fr-FR" w:eastAsia="fr-FR"/>
              </w:rPr>
              <w:t>O</w:t>
            </w:r>
            <w:r w:rsidR="000D381D" w:rsidRPr="00487F26">
              <w:rPr>
                <w:rFonts w:ascii="Arial" w:eastAsia="Times New Roman" w:hAnsi="Arial" w:cs="Arial"/>
                <w:i/>
                <w:color w:val="000000"/>
                <w:lang w:val="fr-FR" w:eastAsia="fr-FR"/>
              </w:rPr>
              <w:t xml:space="preserve">bservations terrain) </w:t>
            </w:r>
            <w:r w:rsidRPr="00F56133">
              <w:rPr>
                <w:rFonts w:ascii="Arial" w:eastAsia="Times New Roman" w:hAnsi="Arial" w:cs="Arial"/>
                <w:color w:val="000000"/>
                <w:sz w:val="28"/>
                <w:szCs w:val="28"/>
                <w:lang w:val="fr-FR" w:eastAsia="fr-FR"/>
              </w:rPr>
              <w:t>(</w:t>
            </w:r>
            <w:r w:rsidRPr="00F56133">
              <w:rPr>
                <w:rFonts w:ascii="Arial" w:eastAsia="Times New Roman" w:hAnsi="Arial" w:cs="Arial"/>
                <w:i/>
                <w:color w:val="000000"/>
                <w:lang w:val="fr-FR" w:eastAsia="fr-FR"/>
              </w:rPr>
              <w:t xml:space="preserve">Réf. Code forestier (Art. </w:t>
            </w:r>
            <w:r>
              <w:rPr>
                <w:rFonts w:ascii="Arial" w:eastAsia="Times New Roman" w:hAnsi="Arial" w:cs="Arial"/>
                <w:i/>
                <w:color w:val="000000"/>
                <w:lang w:val="fr-FR" w:eastAsia="fr-FR"/>
              </w:rPr>
              <w:t>128</w:t>
            </w:r>
            <w:r w:rsidRPr="00F56133">
              <w:rPr>
                <w:rFonts w:ascii="Arial" w:eastAsia="Times New Roman" w:hAnsi="Arial" w:cs="Arial"/>
                <w:i/>
                <w:color w:val="000000"/>
                <w:lang w:val="fr-FR" w:eastAsia="fr-FR"/>
              </w:rPr>
              <w:t>)</w:t>
            </w:r>
            <w:r w:rsidRPr="00F56133">
              <w:rPr>
                <w:rFonts w:ascii="Arial" w:eastAsia="Times New Roman" w:hAnsi="Arial" w:cs="Arial"/>
                <w:i/>
                <w:iCs/>
                <w:color w:val="000000"/>
                <w:sz w:val="24"/>
                <w:szCs w:val="24"/>
                <w:lang w:val="fr-FR" w:eastAsia="fr-FR"/>
              </w:rPr>
              <w:t>)</w:t>
            </w:r>
            <w:r w:rsidR="00EE2FFF">
              <w:rPr>
                <w:rFonts w:ascii="Arial" w:eastAsia="Times New Roman" w:hAnsi="Arial" w:cs="Arial"/>
                <w:i/>
                <w:iCs/>
                <w:color w:val="000000"/>
                <w:sz w:val="24"/>
                <w:szCs w:val="24"/>
                <w:lang w:val="fr-FR" w:eastAsia="fr-FR"/>
              </w:rPr>
              <w:t>.</w:t>
            </w:r>
          </w:p>
        </w:tc>
      </w:tr>
      <w:tr w:rsidR="00F40578" w:rsidRPr="00D355E2" w14:paraId="089E6C41" w14:textId="77777777" w:rsidTr="00C9702A">
        <w:trPr>
          <w:trHeight w:val="766"/>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6B35C39E" w14:textId="77777777" w:rsidR="00F40578" w:rsidRPr="009E13B6" w:rsidRDefault="00F40578" w:rsidP="00F10D8B">
            <w:pPr>
              <w:spacing w:after="0" w:line="240" w:lineRule="auto"/>
              <w:rPr>
                <w:rFonts w:ascii="Arial" w:eastAsia="Times New Roman" w:hAnsi="Arial" w:cs="Arial"/>
                <w:i/>
                <w:iCs/>
                <w:color w:val="000000"/>
                <w:sz w:val="24"/>
                <w:szCs w:val="24"/>
                <w:lang w:val="fr-FR" w:eastAsia="fr-FR"/>
              </w:rPr>
            </w:pPr>
            <w:r w:rsidRPr="009E13B6">
              <w:rPr>
                <w:rFonts w:ascii="Arial" w:eastAsia="Times New Roman" w:hAnsi="Arial" w:cs="Arial"/>
                <w:color w:val="FFFFFF"/>
                <w:sz w:val="28"/>
                <w:szCs w:val="28"/>
                <w:lang w:val="fr-FR" w:eastAsia="fr-FR"/>
              </w:rPr>
              <w:t>Critère 1.2 : L’entreprise ne fait pas l’objet de décisions judiciaires ou mesures administratives entraînant une suspension temporaire ou définitive de ses activités.</w:t>
            </w:r>
            <w:r w:rsidRPr="009E13B6">
              <w:rPr>
                <w:rFonts w:ascii="Arial" w:eastAsia="Times New Roman" w:hAnsi="Arial" w:cs="Arial"/>
                <w:i/>
                <w:iCs/>
                <w:color w:val="000000"/>
                <w:sz w:val="24"/>
                <w:szCs w:val="24"/>
                <w:lang w:val="fr-FR" w:eastAsia="fr-FR"/>
              </w:rPr>
              <w:t> </w:t>
            </w:r>
          </w:p>
        </w:tc>
      </w:tr>
      <w:tr w:rsidR="00F40578" w:rsidRPr="00F40578" w14:paraId="13B7AD11"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40ABA3CC" w14:textId="616DBDB9" w:rsidR="00F40578" w:rsidRPr="009E13B6" w:rsidRDefault="00F40578" w:rsidP="00F10D8B">
            <w:pPr>
              <w:spacing w:after="0" w:line="240" w:lineRule="auto"/>
              <w:rPr>
                <w:rFonts w:ascii="Arial" w:eastAsia="Times New Roman" w:hAnsi="Arial" w:cs="Arial"/>
                <w:i/>
                <w:iCs/>
                <w:color w:val="000000"/>
                <w:sz w:val="24"/>
                <w:szCs w:val="24"/>
                <w:lang w:val="fr-FR" w:eastAsia="fr-FR"/>
              </w:rPr>
            </w:pPr>
            <w:r w:rsidRPr="009E13B6">
              <w:rPr>
                <w:rFonts w:ascii="Arial" w:eastAsia="Times New Roman" w:hAnsi="Arial" w:cs="Arial"/>
                <w:i/>
                <w:iCs/>
                <w:sz w:val="28"/>
                <w:szCs w:val="28"/>
                <w:lang w:val="fr-FR" w:eastAsia="fr-FR"/>
              </w:rPr>
              <w:t>Indicateur 1.2.1 : L’activité de l'entreprise n’est pas suspendue par une décision judiciaire</w:t>
            </w:r>
            <w:r w:rsidRPr="009E13B6">
              <w:rPr>
                <w:rFonts w:ascii="Arial" w:eastAsia="Times New Roman" w:hAnsi="Arial" w:cs="Arial"/>
                <w:i/>
                <w:iCs/>
                <w:color w:val="000000"/>
                <w:sz w:val="24"/>
                <w:szCs w:val="24"/>
                <w:lang w:val="fr-FR" w:eastAsia="fr-FR"/>
              </w:rPr>
              <w:t> </w:t>
            </w:r>
            <w:r w:rsidRPr="009E13B6">
              <w:rPr>
                <w:rFonts w:ascii="Arial" w:eastAsia="Times New Roman" w:hAnsi="Arial" w:cs="Arial"/>
                <w:color w:val="000000"/>
                <w:sz w:val="28"/>
                <w:szCs w:val="28"/>
                <w:lang w:val="fr-FR" w:eastAsia="fr-FR"/>
              </w:rPr>
              <w:t>(</w:t>
            </w:r>
            <w:r w:rsidRPr="009E13B6">
              <w:rPr>
                <w:rFonts w:ascii="Arial" w:eastAsia="Times New Roman" w:hAnsi="Arial" w:cs="Arial"/>
                <w:i/>
                <w:color w:val="000000"/>
                <w:lang w:val="fr-FR" w:eastAsia="fr-FR"/>
              </w:rPr>
              <w:t>Réf. Décret 162 (Art. 19)</w:t>
            </w:r>
            <w:r w:rsidRPr="009E13B6">
              <w:rPr>
                <w:rFonts w:ascii="Arial" w:eastAsia="Times New Roman" w:hAnsi="Arial" w:cs="Arial"/>
                <w:color w:val="000000"/>
                <w:sz w:val="28"/>
                <w:szCs w:val="28"/>
                <w:lang w:val="fr-FR" w:eastAsia="fr-FR"/>
              </w:rPr>
              <w:t>)</w:t>
            </w:r>
            <w:r w:rsidR="00EE2FFF">
              <w:rPr>
                <w:rFonts w:ascii="Arial" w:eastAsia="Times New Roman" w:hAnsi="Arial" w:cs="Arial"/>
                <w:color w:val="000000"/>
                <w:sz w:val="28"/>
                <w:szCs w:val="28"/>
                <w:lang w:val="fr-FR" w:eastAsia="fr-FR"/>
              </w:rPr>
              <w:t>.</w:t>
            </w:r>
          </w:p>
        </w:tc>
      </w:tr>
      <w:tr w:rsidR="00F40578" w:rsidRPr="00D355E2" w14:paraId="5DBFBBE8" w14:textId="77777777" w:rsidTr="00C9702A">
        <w:trPr>
          <w:trHeight w:val="720"/>
        </w:trPr>
        <w:tc>
          <w:tcPr>
            <w:tcW w:w="9710" w:type="dxa"/>
            <w:tcBorders>
              <w:top w:val="nil"/>
              <w:left w:val="single" w:sz="4" w:space="0" w:color="auto"/>
              <w:bottom w:val="single" w:sz="4" w:space="0" w:color="auto"/>
              <w:right w:val="single" w:sz="4" w:space="0" w:color="auto"/>
            </w:tcBorders>
            <w:shd w:val="clear" w:color="auto" w:fill="auto"/>
            <w:hideMark/>
          </w:tcPr>
          <w:p w14:paraId="0877247E" w14:textId="4A143BBF" w:rsidR="00F40578" w:rsidRPr="000E171E" w:rsidRDefault="00F40578" w:rsidP="00F40578">
            <w:pPr>
              <w:spacing w:after="0" w:line="240" w:lineRule="auto"/>
              <w:rPr>
                <w:rFonts w:ascii="Arial" w:eastAsia="Times New Roman" w:hAnsi="Arial" w:cs="Arial"/>
                <w:color w:val="00B050"/>
                <w:sz w:val="18"/>
                <w:szCs w:val="18"/>
                <w:lang w:val="fr-FR" w:eastAsia="fr-FR"/>
              </w:rPr>
            </w:pPr>
            <w:r w:rsidRPr="00F40578">
              <w:rPr>
                <w:rFonts w:ascii="Arial" w:eastAsia="Times New Roman" w:hAnsi="Arial" w:cs="Arial"/>
                <w:color w:val="000000"/>
                <w:sz w:val="28"/>
                <w:szCs w:val="28"/>
                <w:lang w:val="fr-FR" w:eastAsia="fr-FR"/>
              </w:rPr>
              <w:t xml:space="preserve">V1.2.1.1. </w:t>
            </w:r>
            <w:r w:rsidRPr="00AD25BC">
              <w:rPr>
                <w:rFonts w:ascii="Arial" w:eastAsia="Times New Roman" w:hAnsi="Arial" w:cs="Arial"/>
                <w:color w:val="000000"/>
                <w:sz w:val="28"/>
                <w:szCs w:val="28"/>
                <w:lang w:val="fr-FR" w:eastAsia="fr-FR"/>
              </w:rPr>
              <w:t>Absence</w:t>
            </w:r>
            <w:r w:rsidRPr="00F40578">
              <w:rPr>
                <w:rFonts w:ascii="Arial" w:eastAsia="Times New Roman" w:hAnsi="Arial" w:cs="Arial"/>
                <w:color w:val="000000"/>
                <w:sz w:val="28"/>
                <w:szCs w:val="28"/>
                <w:lang w:val="fr-FR" w:eastAsia="fr-FR"/>
              </w:rPr>
              <w:t xml:space="preserve"> d’informations judiciaires portant suspension ou cessation d’activité de l’entreprise</w:t>
            </w:r>
            <w:r w:rsidR="00EE2FFF">
              <w:rPr>
                <w:rFonts w:ascii="Arial" w:eastAsia="Times New Roman" w:hAnsi="Arial" w:cs="Arial"/>
                <w:color w:val="000000"/>
                <w:sz w:val="28"/>
                <w:szCs w:val="28"/>
                <w:lang w:val="fr-FR" w:eastAsia="fr-FR"/>
              </w:rPr>
              <w:t>.</w:t>
            </w:r>
          </w:p>
        </w:tc>
      </w:tr>
      <w:tr w:rsidR="00F40578" w:rsidRPr="00D355E2" w14:paraId="3A81AEE6" w14:textId="77777777" w:rsidTr="00C9702A">
        <w:trPr>
          <w:trHeight w:val="720"/>
        </w:trPr>
        <w:tc>
          <w:tcPr>
            <w:tcW w:w="9710" w:type="dxa"/>
            <w:tcBorders>
              <w:top w:val="nil"/>
              <w:left w:val="single" w:sz="4" w:space="0" w:color="auto"/>
              <w:bottom w:val="single" w:sz="4" w:space="0" w:color="auto"/>
              <w:right w:val="single" w:sz="4" w:space="0" w:color="auto"/>
            </w:tcBorders>
            <w:shd w:val="clear" w:color="auto" w:fill="auto"/>
            <w:hideMark/>
          </w:tcPr>
          <w:p w14:paraId="1F988DB9" w14:textId="0544EA8D" w:rsidR="00F40578" w:rsidRPr="009E13B6" w:rsidRDefault="00F40578" w:rsidP="00F10D8B">
            <w:pPr>
              <w:spacing w:after="0" w:line="240" w:lineRule="auto"/>
              <w:rPr>
                <w:rFonts w:ascii="Arial" w:eastAsia="Times New Roman" w:hAnsi="Arial" w:cs="Arial"/>
                <w:color w:val="000000"/>
                <w:sz w:val="28"/>
                <w:szCs w:val="28"/>
                <w:lang w:val="fr-FR" w:eastAsia="fr-FR"/>
              </w:rPr>
            </w:pPr>
            <w:r w:rsidRPr="009E13B6">
              <w:rPr>
                <w:rFonts w:ascii="Arial" w:eastAsia="Times New Roman" w:hAnsi="Arial" w:cs="Arial"/>
                <w:color w:val="000000"/>
                <w:sz w:val="28"/>
                <w:szCs w:val="28"/>
                <w:lang w:val="fr-FR" w:eastAsia="fr-FR"/>
              </w:rPr>
              <w:t>V1.2.1.2. Le cas échéant, preuve de levée de suspension judiciaire d’activité</w:t>
            </w:r>
            <w:r w:rsidR="00EE2FFF">
              <w:rPr>
                <w:rFonts w:ascii="Arial" w:eastAsia="Times New Roman" w:hAnsi="Arial" w:cs="Arial"/>
                <w:color w:val="000000"/>
                <w:sz w:val="28"/>
                <w:szCs w:val="28"/>
                <w:lang w:val="fr-FR" w:eastAsia="fr-FR"/>
              </w:rPr>
              <w:t>.</w:t>
            </w:r>
          </w:p>
        </w:tc>
      </w:tr>
      <w:tr w:rsidR="00F40578" w:rsidRPr="00F40578" w14:paraId="0157B6D5"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1C1F8C57" w14:textId="3FE6E6BC" w:rsidR="00F40578" w:rsidRPr="009E13B6" w:rsidRDefault="00F40578" w:rsidP="00F10D8B">
            <w:pPr>
              <w:spacing w:after="0" w:line="240" w:lineRule="auto"/>
              <w:rPr>
                <w:rFonts w:ascii="Arial" w:eastAsia="Times New Roman" w:hAnsi="Arial" w:cs="Arial"/>
                <w:i/>
                <w:iCs/>
                <w:color w:val="000000"/>
                <w:sz w:val="24"/>
                <w:szCs w:val="24"/>
                <w:lang w:val="fr-FR" w:eastAsia="fr-FR"/>
              </w:rPr>
            </w:pPr>
            <w:r w:rsidRPr="009E13B6">
              <w:rPr>
                <w:rFonts w:ascii="Arial" w:eastAsia="Times New Roman" w:hAnsi="Arial" w:cs="Arial"/>
                <w:i/>
                <w:iCs/>
                <w:sz w:val="28"/>
                <w:szCs w:val="28"/>
                <w:lang w:val="fr-FR" w:eastAsia="fr-FR"/>
              </w:rPr>
              <w:t>Indicateur 1.2.2 : L’activité de l’entreprise n’est pas suspendue par une mesure administrative</w:t>
            </w:r>
            <w:r w:rsidRPr="009E13B6">
              <w:rPr>
                <w:rFonts w:ascii="Arial" w:eastAsia="Times New Roman" w:hAnsi="Arial" w:cs="Arial"/>
                <w:i/>
                <w:iCs/>
                <w:color w:val="000000"/>
                <w:sz w:val="24"/>
                <w:szCs w:val="24"/>
                <w:lang w:val="fr-FR" w:eastAsia="fr-FR"/>
              </w:rPr>
              <w:t> </w:t>
            </w:r>
            <w:r w:rsidRPr="009E13B6">
              <w:rPr>
                <w:rFonts w:ascii="Arial" w:eastAsia="Times New Roman" w:hAnsi="Arial" w:cs="Arial"/>
                <w:color w:val="000000"/>
                <w:sz w:val="28"/>
                <w:szCs w:val="28"/>
                <w:lang w:val="fr-FR" w:eastAsia="fr-FR"/>
              </w:rPr>
              <w:t>(</w:t>
            </w:r>
            <w:r w:rsidRPr="009E13B6">
              <w:rPr>
                <w:rFonts w:ascii="Arial" w:eastAsia="Times New Roman" w:hAnsi="Arial" w:cs="Arial"/>
                <w:i/>
                <w:color w:val="000000"/>
                <w:lang w:val="fr-FR" w:eastAsia="fr-FR"/>
              </w:rPr>
              <w:t>Réf. Décret 162 (Art. 8 et 9)</w:t>
            </w:r>
            <w:r w:rsidRPr="009E13B6">
              <w:rPr>
                <w:rFonts w:ascii="Arial" w:eastAsia="Times New Roman" w:hAnsi="Arial" w:cs="Arial"/>
                <w:color w:val="000000"/>
                <w:sz w:val="28"/>
                <w:szCs w:val="28"/>
                <w:lang w:val="fr-FR" w:eastAsia="fr-FR"/>
              </w:rPr>
              <w:t>)</w:t>
            </w:r>
            <w:r w:rsidR="00EE2FFF">
              <w:rPr>
                <w:rFonts w:ascii="Arial" w:eastAsia="Times New Roman" w:hAnsi="Arial" w:cs="Arial"/>
                <w:color w:val="000000"/>
                <w:sz w:val="28"/>
                <w:szCs w:val="28"/>
                <w:lang w:val="fr-FR" w:eastAsia="fr-FR"/>
              </w:rPr>
              <w:t>.</w:t>
            </w:r>
          </w:p>
        </w:tc>
      </w:tr>
      <w:tr w:rsidR="00F40578" w:rsidRPr="00D355E2" w14:paraId="327D75F5" w14:textId="77777777" w:rsidTr="00C9702A">
        <w:trPr>
          <w:trHeight w:val="457"/>
        </w:trPr>
        <w:tc>
          <w:tcPr>
            <w:tcW w:w="9710" w:type="dxa"/>
            <w:tcBorders>
              <w:top w:val="nil"/>
              <w:left w:val="single" w:sz="4" w:space="0" w:color="auto"/>
              <w:bottom w:val="single" w:sz="4" w:space="0" w:color="auto"/>
              <w:right w:val="single" w:sz="4" w:space="0" w:color="auto"/>
            </w:tcBorders>
            <w:shd w:val="clear" w:color="auto" w:fill="auto"/>
            <w:hideMark/>
          </w:tcPr>
          <w:p w14:paraId="1D0DB8F6" w14:textId="77777777" w:rsidR="00F40578" w:rsidRPr="009E13B6" w:rsidRDefault="00F40578" w:rsidP="00993B98">
            <w:pPr>
              <w:spacing w:after="0" w:line="240" w:lineRule="auto"/>
              <w:rPr>
                <w:rFonts w:ascii="Arial" w:eastAsia="Times New Roman" w:hAnsi="Arial" w:cs="Arial"/>
                <w:color w:val="000000"/>
                <w:sz w:val="28"/>
                <w:szCs w:val="28"/>
                <w:lang w:val="fr-FR" w:eastAsia="fr-FR"/>
              </w:rPr>
            </w:pPr>
            <w:r w:rsidRPr="00F40578">
              <w:rPr>
                <w:rFonts w:ascii="Arial" w:eastAsia="Times New Roman" w:hAnsi="Arial" w:cs="Arial"/>
                <w:color w:val="000000"/>
                <w:sz w:val="28"/>
                <w:szCs w:val="28"/>
                <w:lang w:val="fr-FR" w:eastAsia="fr-FR"/>
              </w:rPr>
              <w:t xml:space="preserve">V1.2.2.1. </w:t>
            </w:r>
            <w:r w:rsidRPr="00AD25BC">
              <w:rPr>
                <w:rFonts w:ascii="Arial" w:eastAsia="Times New Roman" w:hAnsi="Arial" w:cs="Arial"/>
                <w:color w:val="000000"/>
                <w:sz w:val="28"/>
                <w:szCs w:val="28"/>
                <w:lang w:val="fr-FR" w:eastAsia="fr-FR"/>
              </w:rPr>
              <w:t>Absence d</w:t>
            </w:r>
            <w:r w:rsidRPr="00F40578">
              <w:rPr>
                <w:rFonts w:ascii="Arial" w:eastAsia="Times New Roman" w:hAnsi="Arial" w:cs="Arial"/>
                <w:color w:val="000000"/>
                <w:sz w:val="28"/>
                <w:szCs w:val="28"/>
                <w:lang w:val="fr-FR" w:eastAsia="fr-FR"/>
              </w:rPr>
              <w:t>e notification de suspension ou de retrait de la CFAD en cours</w:t>
            </w:r>
          </w:p>
        </w:tc>
      </w:tr>
      <w:tr w:rsidR="00F40578" w:rsidRPr="00D355E2" w14:paraId="65B6F57B" w14:textId="77777777" w:rsidTr="00C9702A">
        <w:trPr>
          <w:trHeight w:val="457"/>
        </w:trPr>
        <w:tc>
          <w:tcPr>
            <w:tcW w:w="9710" w:type="dxa"/>
            <w:tcBorders>
              <w:top w:val="nil"/>
              <w:left w:val="single" w:sz="4" w:space="0" w:color="auto"/>
              <w:bottom w:val="single" w:sz="4" w:space="0" w:color="auto"/>
              <w:right w:val="single" w:sz="4" w:space="0" w:color="auto"/>
            </w:tcBorders>
            <w:shd w:val="clear" w:color="auto" w:fill="auto"/>
            <w:hideMark/>
          </w:tcPr>
          <w:p w14:paraId="12230D03" w14:textId="182E8707" w:rsidR="00F40578" w:rsidRPr="00F56133" w:rsidRDefault="00F40578" w:rsidP="00F10D8B">
            <w:pPr>
              <w:spacing w:after="0" w:line="240" w:lineRule="auto"/>
              <w:rPr>
                <w:rFonts w:ascii="Arial" w:eastAsia="Times New Roman" w:hAnsi="Arial" w:cs="Arial"/>
                <w:color w:val="000000"/>
                <w:sz w:val="28"/>
                <w:szCs w:val="28"/>
                <w:lang w:val="fr-FR" w:eastAsia="fr-FR"/>
              </w:rPr>
            </w:pPr>
            <w:r w:rsidRPr="009E13B6">
              <w:rPr>
                <w:rFonts w:ascii="Arial" w:eastAsia="Times New Roman" w:hAnsi="Arial" w:cs="Arial"/>
                <w:color w:val="000000"/>
                <w:sz w:val="28"/>
                <w:szCs w:val="28"/>
                <w:lang w:val="fr-FR" w:eastAsia="fr-FR"/>
              </w:rPr>
              <w:t>V1.2.2.2. Le cas échéant, preuve de levée de suspension par l’administration forestière</w:t>
            </w:r>
            <w:r w:rsidR="00EE2FFF">
              <w:rPr>
                <w:rFonts w:ascii="Arial" w:eastAsia="Times New Roman" w:hAnsi="Arial" w:cs="Arial"/>
                <w:color w:val="000000"/>
                <w:sz w:val="28"/>
                <w:szCs w:val="28"/>
                <w:lang w:val="fr-FR" w:eastAsia="fr-FR"/>
              </w:rPr>
              <w:t>.</w:t>
            </w:r>
          </w:p>
        </w:tc>
      </w:tr>
      <w:tr w:rsidR="00F40578" w:rsidRPr="00D355E2" w14:paraId="571B1FC7" w14:textId="77777777" w:rsidTr="00C9702A">
        <w:trPr>
          <w:trHeight w:val="383"/>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36F45985" w14:textId="4BFECB05" w:rsidR="00F40578" w:rsidRPr="00AD25BC" w:rsidRDefault="00F40578" w:rsidP="00E9531E">
            <w:pPr>
              <w:spacing w:after="0" w:line="240" w:lineRule="auto"/>
              <w:rPr>
                <w:rFonts w:ascii="Arial" w:eastAsia="Times New Roman" w:hAnsi="Arial" w:cs="Arial"/>
                <w:i/>
                <w:iCs/>
                <w:color w:val="000000" w:themeColor="text1"/>
                <w:sz w:val="24"/>
                <w:szCs w:val="24"/>
                <w:lang w:val="fr-FR" w:eastAsia="fr-FR"/>
              </w:rPr>
            </w:pPr>
            <w:r w:rsidRPr="000D381D">
              <w:rPr>
                <w:rFonts w:ascii="Arial" w:eastAsia="Times New Roman" w:hAnsi="Arial" w:cs="Arial"/>
                <w:color w:val="FFFFFF"/>
                <w:sz w:val="28"/>
                <w:szCs w:val="28"/>
                <w:lang w:val="fr-FR" w:eastAsia="fr-FR"/>
              </w:rPr>
              <w:t>Critère 1.3: L’entreprise est en règle avec l’administration fiscale</w:t>
            </w:r>
            <w:r w:rsidR="00EE2FFF">
              <w:rPr>
                <w:rFonts w:ascii="Arial" w:eastAsia="Times New Roman" w:hAnsi="Arial" w:cs="Arial"/>
                <w:color w:val="FFFFFF"/>
                <w:sz w:val="28"/>
                <w:szCs w:val="28"/>
                <w:lang w:val="fr-FR" w:eastAsia="fr-FR"/>
              </w:rPr>
              <w:t>.</w:t>
            </w:r>
          </w:p>
        </w:tc>
      </w:tr>
      <w:tr w:rsidR="00F40578" w:rsidRPr="00D20B53" w14:paraId="5B1D7374"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469EF4AD" w14:textId="08BF507E" w:rsidR="00F40578" w:rsidRPr="00AD25BC" w:rsidRDefault="00F40578" w:rsidP="00F10D8B">
            <w:pPr>
              <w:spacing w:after="0" w:line="240" w:lineRule="auto"/>
              <w:rPr>
                <w:rFonts w:ascii="Arial" w:eastAsia="Times New Roman" w:hAnsi="Arial" w:cs="Arial"/>
                <w:color w:val="000000" w:themeColor="text1"/>
                <w:sz w:val="28"/>
                <w:szCs w:val="28"/>
                <w:lang w:val="fr-FR" w:eastAsia="fr-FR"/>
              </w:rPr>
            </w:pPr>
            <w:r w:rsidRPr="00AD25BC">
              <w:rPr>
                <w:rFonts w:ascii="Arial" w:eastAsia="Times New Roman" w:hAnsi="Arial" w:cs="Arial"/>
                <w:i/>
                <w:iCs/>
                <w:color w:val="000000" w:themeColor="text1"/>
                <w:sz w:val="28"/>
                <w:szCs w:val="28"/>
                <w:lang w:val="fr-FR" w:eastAsia="fr-FR"/>
              </w:rPr>
              <w:t xml:space="preserve">Indicateur 1.3.1 : L’entreprise est à jour dans le paiement de ses taxes et redevances </w:t>
            </w:r>
            <w:r w:rsidR="00FF77B0" w:rsidRPr="00AD25BC">
              <w:rPr>
                <w:rFonts w:ascii="Arial" w:eastAsia="Times New Roman" w:hAnsi="Arial" w:cs="Arial"/>
                <w:i/>
                <w:iCs/>
                <w:color w:val="000000" w:themeColor="text1"/>
                <w:sz w:val="28"/>
                <w:szCs w:val="28"/>
                <w:lang w:val="fr-FR" w:eastAsia="fr-FR"/>
              </w:rPr>
              <w:t>forestières</w:t>
            </w:r>
            <w:r w:rsidR="00FF77B0" w:rsidRPr="00AD25BC">
              <w:rPr>
                <w:rFonts w:ascii="Arial" w:eastAsia="Times New Roman" w:hAnsi="Arial" w:cs="Arial"/>
                <w:i/>
                <w:iCs/>
                <w:color w:val="000000" w:themeColor="text1"/>
                <w:sz w:val="24"/>
                <w:szCs w:val="24"/>
                <w:lang w:val="fr-FR" w:eastAsia="fr-FR"/>
              </w:rPr>
              <w:t> </w:t>
            </w:r>
            <w:r w:rsidR="00FF77B0" w:rsidRPr="00EE2FFF">
              <w:rPr>
                <w:rFonts w:ascii="Arial" w:eastAsia="Times New Roman" w:hAnsi="Arial" w:cs="Arial"/>
                <w:i/>
                <w:iCs/>
                <w:color w:val="000000" w:themeColor="text1"/>
                <w:sz w:val="28"/>
                <w:szCs w:val="28"/>
                <w:lang w:val="fr-FR" w:eastAsia="fr-FR"/>
              </w:rPr>
              <w:t>ou</w:t>
            </w:r>
            <w:r w:rsidRPr="00AD25BC">
              <w:rPr>
                <w:rFonts w:ascii="Arial" w:eastAsia="Times New Roman" w:hAnsi="Arial" w:cs="Arial"/>
                <w:i/>
                <w:iCs/>
                <w:color w:val="000000" w:themeColor="text1"/>
                <w:sz w:val="28"/>
                <w:szCs w:val="28"/>
                <w:lang w:val="fr-FR" w:eastAsia="fr-FR"/>
              </w:rPr>
              <w:t xml:space="preserve"> respecte le moratoire de paiement négocié avec l’administration des impôts</w:t>
            </w:r>
            <w:r w:rsidRPr="00AD25BC">
              <w:rPr>
                <w:rFonts w:ascii="Arial" w:eastAsia="Times New Roman" w:hAnsi="Arial" w:cs="Arial"/>
                <w:color w:val="000000" w:themeColor="text1"/>
                <w:sz w:val="28"/>
                <w:szCs w:val="28"/>
                <w:lang w:val="fr-FR" w:eastAsia="fr-FR"/>
              </w:rPr>
              <w:t xml:space="preserve"> (</w:t>
            </w:r>
            <w:r w:rsidRPr="00AD25BC">
              <w:rPr>
                <w:rFonts w:ascii="Arial" w:eastAsia="Times New Roman" w:hAnsi="Arial" w:cs="Arial"/>
                <w:i/>
                <w:color w:val="000000" w:themeColor="text1"/>
                <w:lang w:val="fr-FR" w:eastAsia="fr-FR"/>
              </w:rPr>
              <w:t>Réf.</w:t>
            </w:r>
            <w:r w:rsidRPr="00AD25BC">
              <w:rPr>
                <w:rFonts w:ascii="Arial" w:eastAsia="Times New Roman" w:hAnsi="Arial" w:cs="Arial"/>
                <w:color w:val="000000" w:themeColor="text1"/>
                <w:sz w:val="28"/>
                <w:szCs w:val="28"/>
                <w:lang w:val="fr-FR" w:eastAsia="fr-FR"/>
              </w:rPr>
              <w:t xml:space="preserve"> </w:t>
            </w:r>
            <w:r w:rsidRPr="00AD25BC">
              <w:rPr>
                <w:rFonts w:ascii="Arial" w:eastAsia="Times New Roman" w:hAnsi="Arial" w:cs="Arial"/>
                <w:i/>
                <w:color w:val="000000" w:themeColor="text1"/>
                <w:lang w:val="fr-FR" w:eastAsia="fr-FR"/>
              </w:rPr>
              <w:t>Code forestier (Art. 244)</w:t>
            </w:r>
            <w:r w:rsidRPr="00AD25BC">
              <w:rPr>
                <w:rFonts w:ascii="Arial" w:eastAsia="Times New Roman" w:hAnsi="Arial" w:cs="Arial"/>
                <w:color w:val="000000" w:themeColor="text1"/>
                <w:sz w:val="28"/>
                <w:szCs w:val="28"/>
                <w:lang w:val="fr-FR" w:eastAsia="fr-FR"/>
              </w:rPr>
              <w:t>)</w:t>
            </w:r>
            <w:r w:rsidR="00EE2FFF">
              <w:rPr>
                <w:rFonts w:ascii="Arial" w:eastAsia="Times New Roman" w:hAnsi="Arial" w:cs="Arial"/>
                <w:color w:val="000000" w:themeColor="text1"/>
                <w:sz w:val="28"/>
                <w:szCs w:val="28"/>
                <w:lang w:val="fr-FR" w:eastAsia="fr-FR"/>
              </w:rPr>
              <w:t>.</w:t>
            </w:r>
          </w:p>
        </w:tc>
      </w:tr>
      <w:tr w:rsidR="00F40578" w:rsidRPr="00D355E2" w14:paraId="072FA646" w14:textId="77777777" w:rsidTr="00C9702A">
        <w:trPr>
          <w:trHeight w:val="474"/>
        </w:trPr>
        <w:tc>
          <w:tcPr>
            <w:tcW w:w="9710" w:type="dxa"/>
            <w:tcBorders>
              <w:top w:val="nil"/>
              <w:left w:val="single" w:sz="4" w:space="0" w:color="auto"/>
              <w:bottom w:val="single" w:sz="4" w:space="0" w:color="auto"/>
              <w:right w:val="single" w:sz="4" w:space="0" w:color="auto"/>
            </w:tcBorders>
            <w:shd w:val="clear" w:color="auto" w:fill="auto"/>
            <w:hideMark/>
          </w:tcPr>
          <w:p w14:paraId="13E3047B" w14:textId="0A2710C9" w:rsidR="00F40578" w:rsidRPr="00F56133" w:rsidRDefault="00F40578" w:rsidP="00F10D8B">
            <w:pPr>
              <w:keepNext/>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 xml:space="preserve">V1.3.1.1. Quittance de paiement de la taxe de superficie au plus tard le 31 mars </w:t>
            </w:r>
            <w:r w:rsidRPr="005A2737">
              <w:rPr>
                <w:rFonts w:ascii="Arial" w:eastAsia="Times New Roman" w:hAnsi="Arial" w:cs="Arial"/>
                <w:color w:val="000000"/>
                <w:sz w:val="28"/>
                <w:szCs w:val="28"/>
                <w:lang w:val="fr-FR" w:eastAsia="fr-FR"/>
              </w:rPr>
              <w:t>de l’année en cours</w:t>
            </w:r>
            <w:r>
              <w:rPr>
                <w:rFonts w:ascii="Arial" w:eastAsia="Times New Roman" w:hAnsi="Arial" w:cs="Arial"/>
                <w:color w:val="000000"/>
                <w:sz w:val="28"/>
                <w:szCs w:val="28"/>
                <w:lang w:val="fr-FR" w:eastAsia="fr-FR"/>
              </w:rPr>
              <w:t xml:space="preserve"> ou attestation de non-redevance</w:t>
            </w:r>
            <w:r w:rsidR="00EE2FFF">
              <w:rPr>
                <w:rFonts w:ascii="Arial" w:eastAsia="Times New Roman" w:hAnsi="Arial" w:cs="Arial"/>
                <w:color w:val="000000"/>
                <w:sz w:val="28"/>
                <w:szCs w:val="28"/>
                <w:lang w:val="fr-FR" w:eastAsia="fr-FR"/>
              </w:rPr>
              <w:t>.</w:t>
            </w:r>
          </w:p>
        </w:tc>
      </w:tr>
      <w:tr w:rsidR="00F40578" w:rsidRPr="00D355E2" w14:paraId="0EC7A690" w14:textId="77777777" w:rsidTr="00C9702A">
        <w:trPr>
          <w:trHeight w:val="474"/>
        </w:trPr>
        <w:tc>
          <w:tcPr>
            <w:tcW w:w="9710" w:type="dxa"/>
            <w:tcBorders>
              <w:top w:val="nil"/>
              <w:left w:val="single" w:sz="4" w:space="0" w:color="auto"/>
              <w:bottom w:val="single" w:sz="4" w:space="0" w:color="auto"/>
              <w:right w:val="single" w:sz="4" w:space="0" w:color="auto"/>
            </w:tcBorders>
            <w:shd w:val="clear" w:color="auto" w:fill="auto"/>
            <w:hideMark/>
          </w:tcPr>
          <w:p w14:paraId="4A0A78C3" w14:textId="17BB94B6" w:rsidR="00F40578" w:rsidRDefault="00F40578" w:rsidP="00F10D8B">
            <w:pPr>
              <w:spacing w:after="0" w:line="240" w:lineRule="auto"/>
              <w:rPr>
                <w:rFonts w:ascii="Arial" w:eastAsia="Times New Roman" w:hAnsi="Arial" w:cs="Arial"/>
                <w:color w:val="000000"/>
                <w:sz w:val="28"/>
                <w:szCs w:val="28"/>
                <w:lang w:val="fr-FR" w:eastAsia="fr-FR"/>
              </w:rPr>
            </w:pPr>
            <w:r w:rsidRPr="009D1841">
              <w:rPr>
                <w:rFonts w:ascii="Arial" w:eastAsia="Times New Roman" w:hAnsi="Arial" w:cs="Arial"/>
                <w:color w:val="000000"/>
                <w:sz w:val="28"/>
                <w:szCs w:val="28"/>
                <w:lang w:val="fr-FR" w:eastAsia="fr-FR"/>
              </w:rPr>
              <w:t>V1.3.1.2</w:t>
            </w:r>
            <w:r>
              <w:rPr>
                <w:rFonts w:ascii="Arial" w:eastAsia="Times New Roman" w:hAnsi="Arial" w:cs="Arial"/>
                <w:color w:val="000000"/>
                <w:sz w:val="28"/>
                <w:szCs w:val="28"/>
                <w:lang w:val="fr-FR" w:eastAsia="fr-FR"/>
              </w:rPr>
              <w:t>.</w:t>
            </w:r>
            <w:r w:rsidRPr="009D1841">
              <w:rPr>
                <w:rFonts w:ascii="Arial" w:eastAsia="Times New Roman" w:hAnsi="Arial" w:cs="Arial"/>
                <w:color w:val="000000"/>
                <w:sz w:val="28"/>
                <w:szCs w:val="28"/>
                <w:lang w:val="fr-FR" w:eastAsia="fr-FR"/>
              </w:rPr>
              <w:t xml:space="preserve"> </w:t>
            </w:r>
            <w:r>
              <w:rPr>
                <w:rFonts w:ascii="Arial" w:eastAsia="Times New Roman" w:hAnsi="Arial" w:cs="Arial"/>
                <w:color w:val="000000"/>
                <w:sz w:val="28"/>
                <w:szCs w:val="28"/>
                <w:lang w:val="fr-FR" w:eastAsia="fr-FR"/>
              </w:rPr>
              <w:t>A</w:t>
            </w:r>
            <w:r w:rsidRPr="009D1841">
              <w:rPr>
                <w:rFonts w:ascii="Arial" w:eastAsia="Times New Roman" w:hAnsi="Arial" w:cs="Arial"/>
                <w:color w:val="000000"/>
                <w:sz w:val="28"/>
                <w:szCs w:val="28"/>
                <w:lang w:val="fr-FR" w:eastAsia="fr-FR"/>
              </w:rPr>
              <w:t xml:space="preserve">ccord </w:t>
            </w:r>
            <w:r>
              <w:rPr>
                <w:rFonts w:ascii="Arial" w:eastAsia="Times New Roman" w:hAnsi="Arial" w:cs="Arial"/>
                <w:color w:val="000000"/>
                <w:sz w:val="28"/>
                <w:szCs w:val="28"/>
                <w:lang w:val="fr-FR" w:eastAsia="fr-FR"/>
              </w:rPr>
              <w:t xml:space="preserve">formel éventuel (moratoire…) </w:t>
            </w:r>
            <w:r w:rsidRPr="009D1841">
              <w:rPr>
                <w:rFonts w:ascii="Arial" w:eastAsia="Times New Roman" w:hAnsi="Arial" w:cs="Arial"/>
                <w:color w:val="000000"/>
                <w:sz w:val="28"/>
                <w:szCs w:val="28"/>
                <w:lang w:val="fr-FR" w:eastAsia="fr-FR"/>
              </w:rPr>
              <w:t xml:space="preserve">avec l’administration compétente </w:t>
            </w:r>
            <w:r>
              <w:rPr>
                <w:rFonts w:ascii="Arial" w:eastAsia="Times New Roman" w:hAnsi="Arial" w:cs="Arial"/>
                <w:color w:val="000000"/>
                <w:sz w:val="28"/>
                <w:szCs w:val="28"/>
                <w:lang w:val="fr-FR" w:eastAsia="fr-FR"/>
              </w:rPr>
              <w:t>pour</w:t>
            </w:r>
            <w:r w:rsidRPr="009D1841">
              <w:rPr>
                <w:rFonts w:ascii="Arial" w:eastAsia="Times New Roman" w:hAnsi="Arial" w:cs="Arial"/>
                <w:color w:val="000000"/>
                <w:sz w:val="28"/>
                <w:szCs w:val="28"/>
                <w:lang w:val="fr-FR" w:eastAsia="fr-FR"/>
              </w:rPr>
              <w:t xml:space="preserve"> le paiement des taxes forestières</w:t>
            </w:r>
            <w:r w:rsidR="00EE2FFF">
              <w:rPr>
                <w:rFonts w:ascii="Arial" w:eastAsia="Times New Roman" w:hAnsi="Arial" w:cs="Arial"/>
                <w:color w:val="000000"/>
                <w:sz w:val="28"/>
                <w:szCs w:val="28"/>
                <w:lang w:val="fr-FR" w:eastAsia="fr-FR"/>
              </w:rPr>
              <w:t>.</w:t>
            </w:r>
            <w:r w:rsidRPr="009D1841">
              <w:rPr>
                <w:rFonts w:ascii="Arial" w:eastAsia="Times New Roman" w:hAnsi="Arial" w:cs="Arial"/>
                <w:color w:val="000000"/>
                <w:sz w:val="28"/>
                <w:szCs w:val="28"/>
                <w:lang w:val="fr-FR" w:eastAsia="fr-FR"/>
              </w:rPr>
              <w:t xml:space="preserve"> </w:t>
            </w:r>
          </w:p>
        </w:tc>
      </w:tr>
      <w:tr w:rsidR="00F40578" w:rsidRPr="00D355E2" w14:paraId="664D4581" w14:textId="77777777" w:rsidTr="00C9702A">
        <w:trPr>
          <w:trHeight w:val="474"/>
        </w:trPr>
        <w:tc>
          <w:tcPr>
            <w:tcW w:w="9710" w:type="dxa"/>
            <w:tcBorders>
              <w:top w:val="nil"/>
              <w:left w:val="single" w:sz="4" w:space="0" w:color="auto"/>
              <w:bottom w:val="single" w:sz="4" w:space="0" w:color="auto"/>
              <w:right w:val="single" w:sz="4" w:space="0" w:color="auto"/>
            </w:tcBorders>
            <w:shd w:val="clear" w:color="auto" w:fill="auto"/>
          </w:tcPr>
          <w:p w14:paraId="1C4D8E00" w14:textId="1244CB9C" w:rsidR="00F40578" w:rsidRPr="009D1841" w:rsidRDefault="00F40578" w:rsidP="00F10D8B">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V1.3.1.3. Le cas échéant, quittance de paiement de la taxe de fermage</w:t>
            </w:r>
            <w:r w:rsidR="00EE2FFF">
              <w:rPr>
                <w:rFonts w:ascii="Arial" w:eastAsia="Times New Roman" w:hAnsi="Arial" w:cs="Arial"/>
                <w:color w:val="000000"/>
                <w:sz w:val="28"/>
                <w:szCs w:val="28"/>
                <w:lang w:val="fr-FR" w:eastAsia="fr-FR"/>
              </w:rPr>
              <w:t>.</w:t>
            </w:r>
          </w:p>
        </w:tc>
      </w:tr>
      <w:tr w:rsidR="00F40578" w:rsidRPr="00D355E2" w14:paraId="17346376"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3D7045D9" w14:textId="77777777" w:rsidR="00F40578" w:rsidRPr="001A059B" w:rsidRDefault="00F40578" w:rsidP="00F10D8B">
            <w:pPr>
              <w:keepNext/>
              <w:spacing w:after="0" w:line="240" w:lineRule="auto"/>
              <w:rPr>
                <w:rFonts w:ascii="Arial" w:eastAsia="Times New Roman" w:hAnsi="Arial" w:cs="Arial"/>
                <w:i/>
                <w:iCs/>
                <w:color w:val="000000"/>
                <w:sz w:val="24"/>
                <w:szCs w:val="24"/>
                <w:lang w:val="fr-FR" w:eastAsia="fr-FR"/>
              </w:rPr>
            </w:pPr>
            <w:r w:rsidRPr="001A059B">
              <w:rPr>
                <w:rFonts w:ascii="Arial" w:eastAsia="Times New Roman" w:hAnsi="Arial" w:cs="Arial"/>
                <w:i/>
                <w:iCs/>
                <w:color w:val="000000"/>
                <w:sz w:val="28"/>
                <w:szCs w:val="28"/>
                <w:lang w:val="fr-FR" w:eastAsia="fr-FR"/>
              </w:rPr>
              <w:t>Indicateur 1.3.2: L’entreprise s’acquitte de ses obligations fiscales de droit commun dans les délais.</w:t>
            </w:r>
            <w:r w:rsidRPr="001A059B">
              <w:rPr>
                <w:rFonts w:ascii="Arial" w:eastAsia="Times New Roman" w:hAnsi="Arial" w:cs="Arial"/>
                <w:i/>
                <w:iCs/>
                <w:color w:val="000000"/>
                <w:sz w:val="24"/>
                <w:szCs w:val="24"/>
                <w:lang w:val="fr-FR" w:eastAsia="fr-FR"/>
              </w:rPr>
              <w:t> </w:t>
            </w:r>
          </w:p>
        </w:tc>
      </w:tr>
      <w:tr w:rsidR="00F40578" w:rsidRPr="00D20B53" w14:paraId="3AF0CABE" w14:textId="77777777" w:rsidTr="00C9702A">
        <w:trPr>
          <w:trHeight w:val="474"/>
        </w:trPr>
        <w:tc>
          <w:tcPr>
            <w:tcW w:w="9710" w:type="dxa"/>
            <w:tcBorders>
              <w:top w:val="nil"/>
              <w:left w:val="single" w:sz="4" w:space="0" w:color="auto"/>
              <w:bottom w:val="single" w:sz="4" w:space="0" w:color="auto"/>
              <w:right w:val="single" w:sz="4" w:space="0" w:color="auto"/>
            </w:tcBorders>
            <w:shd w:val="clear" w:color="auto" w:fill="auto"/>
            <w:hideMark/>
          </w:tcPr>
          <w:p w14:paraId="4FD8603C" w14:textId="679DFAC5" w:rsidR="00F40578" w:rsidRPr="00AD25BC" w:rsidRDefault="00F40578" w:rsidP="00F10D8B">
            <w:pPr>
              <w:keepNext/>
              <w:spacing w:after="0" w:line="240" w:lineRule="auto"/>
              <w:rPr>
                <w:rFonts w:ascii="Arial" w:eastAsia="Times New Roman" w:hAnsi="Arial" w:cs="Arial"/>
                <w:color w:val="000000"/>
                <w:sz w:val="28"/>
                <w:szCs w:val="28"/>
                <w:lang w:val="fr-FR" w:eastAsia="fr-FR"/>
              </w:rPr>
            </w:pPr>
            <w:r w:rsidRPr="00AD25BC">
              <w:rPr>
                <w:rFonts w:ascii="Arial" w:eastAsia="Times New Roman" w:hAnsi="Arial" w:cs="Arial"/>
                <w:color w:val="000000"/>
                <w:sz w:val="28"/>
                <w:szCs w:val="28"/>
                <w:lang w:val="fr-FR" w:eastAsia="fr-FR"/>
              </w:rPr>
              <w:t>V1.3.2.1. Preuve de paiement (quittance, reçu, attestation de paiement…) de la contribution de la patente, avant le 28 février de l’année en cours (</w:t>
            </w:r>
            <w:r w:rsidR="00FF77B0" w:rsidRPr="00AD25BC">
              <w:rPr>
                <w:rFonts w:ascii="Arial" w:eastAsia="Times New Roman" w:hAnsi="Arial" w:cs="Arial"/>
                <w:i/>
                <w:color w:val="000000"/>
                <w:lang w:val="fr-FR" w:eastAsia="fr-FR"/>
              </w:rPr>
              <w:t>Réf</w:t>
            </w:r>
            <w:r w:rsidRPr="00AD25BC">
              <w:rPr>
                <w:rFonts w:ascii="Arial" w:eastAsia="Times New Roman" w:hAnsi="Arial" w:cs="Arial"/>
                <w:i/>
                <w:color w:val="000000"/>
                <w:lang w:val="fr-FR" w:eastAsia="fr-FR"/>
              </w:rPr>
              <w:t>. Code des impôts (Art. 265)</w:t>
            </w:r>
            <w:r w:rsidRPr="00AD25BC">
              <w:rPr>
                <w:rFonts w:ascii="Arial" w:eastAsia="Times New Roman" w:hAnsi="Arial" w:cs="Arial"/>
                <w:color w:val="000000"/>
                <w:sz w:val="28"/>
                <w:szCs w:val="28"/>
                <w:lang w:val="fr-FR" w:eastAsia="fr-FR"/>
              </w:rPr>
              <w:t>)</w:t>
            </w:r>
            <w:r w:rsidR="00EE2FFF">
              <w:rPr>
                <w:rFonts w:ascii="Arial" w:eastAsia="Times New Roman" w:hAnsi="Arial" w:cs="Arial"/>
                <w:color w:val="000000"/>
                <w:sz w:val="28"/>
                <w:szCs w:val="28"/>
                <w:lang w:val="fr-FR" w:eastAsia="fr-FR"/>
              </w:rPr>
              <w:t>.</w:t>
            </w:r>
          </w:p>
        </w:tc>
      </w:tr>
      <w:tr w:rsidR="00F40578" w:rsidRPr="00D20B53" w14:paraId="5E288CF9" w14:textId="77777777" w:rsidTr="00C9702A">
        <w:trPr>
          <w:trHeight w:val="492"/>
        </w:trPr>
        <w:tc>
          <w:tcPr>
            <w:tcW w:w="9710" w:type="dxa"/>
            <w:tcBorders>
              <w:top w:val="nil"/>
              <w:left w:val="single" w:sz="4" w:space="0" w:color="auto"/>
              <w:bottom w:val="single" w:sz="4" w:space="0" w:color="auto"/>
              <w:right w:val="single" w:sz="4" w:space="0" w:color="auto"/>
            </w:tcBorders>
            <w:shd w:val="clear" w:color="auto" w:fill="auto"/>
            <w:hideMark/>
          </w:tcPr>
          <w:p w14:paraId="429EB8E9" w14:textId="32AA457D" w:rsidR="00F40578" w:rsidRPr="00AD25BC" w:rsidRDefault="00F40578" w:rsidP="00F10D8B">
            <w:pPr>
              <w:spacing w:after="0" w:line="240" w:lineRule="auto"/>
              <w:rPr>
                <w:rFonts w:ascii="Arial" w:eastAsia="Times New Roman" w:hAnsi="Arial" w:cs="Arial"/>
                <w:color w:val="000000"/>
                <w:sz w:val="28"/>
                <w:szCs w:val="28"/>
                <w:lang w:val="fr-FR" w:eastAsia="fr-FR"/>
              </w:rPr>
            </w:pPr>
            <w:r w:rsidRPr="00AD25BC">
              <w:rPr>
                <w:rFonts w:ascii="Arial" w:eastAsia="Times New Roman" w:hAnsi="Arial" w:cs="Arial"/>
                <w:color w:val="000000"/>
                <w:sz w:val="28"/>
                <w:szCs w:val="28"/>
                <w:lang w:val="fr-FR" w:eastAsia="fr-FR"/>
              </w:rPr>
              <w:t>V1.3.2.2. Preuves de paiement (quittance, reçu, attestation de paiement…)</w:t>
            </w:r>
            <w:r w:rsidR="00E9531E" w:rsidRPr="00AD25BC">
              <w:rPr>
                <w:rFonts w:ascii="Arial" w:eastAsia="Times New Roman" w:hAnsi="Arial" w:cs="Arial"/>
                <w:color w:val="000000"/>
                <w:sz w:val="28"/>
                <w:szCs w:val="28"/>
                <w:lang w:val="fr-FR" w:eastAsia="fr-FR"/>
              </w:rPr>
              <w:t xml:space="preserve"> </w:t>
            </w:r>
            <w:r w:rsidRPr="00AD25BC">
              <w:rPr>
                <w:rFonts w:ascii="Arial" w:eastAsia="Times New Roman" w:hAnsi="Arial" w:cs="Arial"/>
                <w:color w:val="000000"/>
                <w:sz w:val="28"/>
                <w:szCs w:val="28"/>
                <w:lang w:val="fr-FR" w:eastAsia="fr-FR"/>
              </w:rPr>
              <w:t>de l’impôt sur les sociétés : 1</w:t>
            </w:r>
            <w:r w:rsidRPr="00AD25BC">
              <w:rPr>
                <w:rFonts w:ascii="Arial" w:eastAsia="Times New Roman" w:hAnsi="Arial" w:cs="Arial"/>
                <w:color w:val="000000"/>
                <w:sz w:val="28"/>
                <w:szCs w:val="28"/>
                <w:vertAlign w:val="superscript"/>
                <w:lang w:val="fr-FR" w:eastAsia="fr-FR"/>
              </w:rPr>
              <w:t>er</w:t>
            </w:r>
            <w:r w:rsidRPr="00AD25BC">
              <w:rPr>
                <w:rFonts w:ascii="Arial" w:eastAsia="Times New Roman" w:hAnsi="Arial" w:cs="Arial"/>
                <w:color w:val="000000"/>
                <w:sz w:val="28"/>
                <w:szCs w:val="28"/>
                <w:lang w:val="fr-FR" w:eastAsia="fr-FR"/>
              </w:rPr>
              <w:t xml:space="preserve"> acompte au 30 novembre, 2</w:t>
            </w:r>
            <w:r w:rsidRPr="00AD25BC">
              <w:rPr>
                <w:rFonts w:ascii="Arial" w:eastAsia="Times New Roman" w:hAnsi="Arial" w:cs="Arial"/>
                <w:color w:val="000000"/>
                <w:sz w:val="28"/>
                <w:szCs w:val="28"/>
                <w:vertAlign w:val="superscript"/>
                <w:lang w:val="fr-FR" w:eastAsia="fr-FR"/>
              </w:rPr>
              <w:t>ème</w:t>
            </w:r>
            <w:r w:rsidRPr="00AD25BC">
              <w:rPr>
                <w:rFonts w:ascii="Arial" w:eastAsia="Times New Roman" w:hAnsi="Arial" w:cs="Arial"/>
                <w:color w:val="000000"/>
                <w:sz w:val="28"/>
                <w:szCs w:val="28"/>
                <w:lang w:val="fr-FR" w:eastAsia="fr-FR"/>
              </w:rPr>
              <w:t xml:space="preserve"> acompte au 20 janvier et solde au 30 avril de l’année précédant celle de l’année d’imposition (</w:t>
            </w:r>
            <w:r w:rsidRPr="00AD25BC">
              <w:rPr>
                <w:rFonts w:ascii="Arial" w:eastAsia="Times New Roman" w:hAnsi="Arial" w:cs="Arial"/>
                <w:i/>
                <w:color w:val="000000"/>
                <w:lang w:val="fr-FR" w:eastAsia="fr-FR"/>
              </w:rPr>
              <w:t>Réf. Code des impôts (Art. 5 et 21)</w:t>
            </w:r>
            <w:r w:rsidRPr="00AD25BC">
              <w:rPr>
                <w:rFonts w:ascii="Arial" w:eastAsia="Times New Roman" w:hAnsi="Arial" w:cs="Arial"/>
                <w:color w:val="000000"/>
                <w:sz w:val="28"/>
                <w:szCs w:val="28"/>
                <w:lang w:val="fr-FR" w:eastAsia="fr-FR"/>
              </w:rPr>
              <w:t>)</w:t>
            </w:r>
            <w:r w:rsidR="00EE2FFF">
              <w:rPr>
                <w:rFonts w:ascii="Arial" w:eastAsia="Times New Roman" w:hAnsi="Arial" w:cs="Arial"/>
                <w:color w:val="000000"/>
                <w:sz w:val="28"/>
                <w:szCs w:val="28"/>
                <w:lang w:val="fr-FR" w:eastAsia="fr-FR"/>
              </w:rPr>
              <w:t>.</w:t>
            </w:r>
          </w:p>
        </w:tc>
      </w:tr>
      <w:tr w:rsidR="00F40578" w:rsidRPr="003E563C" w14:paraId="40D356DE" w14:textId="77777777" w:rsidTr="00C9702A">
        <w:trPr>
          <w:trHeight w:val="492"/>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54B50D7D" w14:textId="493891CB" w:rsidR="00F40578" w:rsidRPr="001A059B" w:rsidRDefault="00F40578" w:rsidP="00F10D8B">
            <w:pPr>
              <w:spacing w:after="0" w:line="240" w:lineRule="auto"/>
              <w:rPr>
                <w:rFonts w:ascii="Arial" w:eastAsia="Times New Roman" w:hAnsi="Arial" w:cs="Arial"/>
                <w:color w:val="000000"/>
                <w:sz w:val="28"/>
                <w:szCs w:val="28"/>
                <w:lang w:val="fr-FR" w:eastAsia="fr-FR"/>
              </w:rPr>
            </w:pPr>
            <w:r w:rsidRPr="001A059B">
              <w:rPr>
                <w:rFonts w:ascii="Arial" w:eastAsia="Times New Roman" w:hAnsi="Arial" w:cs="Arial"/>
                <w:color w:val="000000"/>
                <w:sz w:val="28"/>
                <w:szCs w:val="28"/>
                <w:lang w:val="fr-FR" w:eastAsia="fr-FR"/>
              </w:rPr>
              <w:lastRenderedPageBreak/>
              <w:t>V1.3.2.3. Le cas échéant, preuve de paiement de la TVA, au plus tard le 20 du mois suivant la déclaration mensuelle (</w:t>
            </w:r>
            <w:r w:rsidRPr="001A059B">
              <w:rPr>
                <w:rFonts w:ascii="Arial" w:eastAsia="Times New Roman" w:hAnsi="Arial" w:cs="Arial"/>
                <w:i/>
                <w:iCs/>
                <w:color w:val="000000"/>
                <w:lang w:val="fr-FR" w:eastAsia="fr-FR"/>
              </w:rPr>
              <w:t>Réf. Code des impôts (Art. 237)</w:t>
            </w:r>
            <w:r w:rsidRPr="001A059B">
              <w:rPr>
                <w:rFonts w:ascii="Arial" w:eastAsia="Times New Roman" w:hAnsi="Arial" w:cs="Arial"/>
                <w:color w:val="000000"/>
                <w:sz w:val="28"/>
                <w:szCs w:val="28"/>
                <w:lang w:val="fr-FR" w:eastAsia="fr-FR"/>
              </w:rPr>
              <w:t>)</w:t>
            </w:r>
            <w:r w:rsidR="00EE2FFF">
              <w:rPr>
                <w:rFonts w:ascii="Arial" w:eastAsia="Times New Roman" w:hAnsi="Arial" w:cs="Arial"/>
                <w:color w:val="000000"/>
                <w:sz w:val="28"/>
                <w:szCs w:val="28"/>
                <w:lang w:val="fr-FR" w:eastAsia="fr-FR"/>
              </w:rPr>
              <w:t>.</w:t>
            </w:r>
          </w:p>
        </w:tc>
      </w:tr>
      <w:tr w:rsidR="00F40578" w:rsidRPr="00D355E2" w14:paraId="67E3CE8C" w14:textId="77777777" w:rsidTr="00C9702A">
        <w:trPr>
          <w:trHeight w:val="419"/>
        </w:trPr>
        <w:tc>
          <w:tcPr>
            <w:tcW w:w="971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6B8500E" w14:textId="1A3DFA3B" w:rsidR="00F40578" w:rsidRPr="000E6E05" w:rsidRDefault="00F40578" w:rsidP="00E9531E">
            <w:pPr>
              <w:spacing w:after="0" w:line="240" w:lineRule="auto"/>
              <w:rPr>
                <w:rFonts w:ascii="Arial" w:eastAsia="Times New Roman" w:hAnsi="Arial" w:cs="Arial"/>
                <w:color w:val="FFFFFF"/>
                <w:sz w:val="28"/>
                <w:szCs w:val="28"/>
                <w:lang w:val="fr-FR" w:eastAsia="fr-FR"/>
              </w:rPr>
            </w:pPr>
            <w:r w:rsidRPr="00E9531E">
              <w:rPr>
                <w:rFonts w:ascii="Arial" w:eastAsia="Times New Roman" w:hAnsi="Arial" w:cs="Arial"/>
                <w:color w:val="FFFFFF"/>
                <w:sz w:val="28"/>
                <w:szCs w:val="28"/>
                <w:lang w:val="fr-FR" w:eastAsia="fr-FR"/>
              </w:rPr>
              <w:t>Critère 1.4: les activités d’exploitation forestière externalisées sont conformes aux exigences légales</w:t>
            </w:r>
            <w:r w:rsidR="00EE2FFF">
              <w:rPr>
                <w:rFonts w:ascii="Arial" w:eastAsia="Times New Roman" w:hAnsi="Arial" w:cs="Arial"/>
                <w:color w:val="FFFFFF"/>
                <w:sz w:val="28"/>
                <w:szCs w:val="28"/>
                <w:lang w:val="fr-FR" w:eastAsia="fr-FR"/>
              </w:rPr>
              <w:t>.</w:t>
            </w:r>
          </w:p>
        </w:tc>
      </w:tr>
      <w:tr w:rsidR="00F40578" w:rsidRPr="00D355E2" w14:paraId="7393B061" w14:textId="77777777" w:rsidTr="00C9702A">
        <w:trPr>
          <w:trHeight w:val="720"/>
        </w:trPr>
        <w:tc>
          <w:tcPr>
            <w:tcW w:w="9710" w:type="dxa"/>
            <w:tcBorders>
              <w:top w:val="nil"/>
              <w:left w:val="single" w:sz="4" w:space="0" w:color="auto"/>
              <w:bottom w:val="single" w:sz="4" w:space="0" w:color="auto"/>
              <w:right w:val="single" w:sz="4" w:space="0" w:color="auto"/>
            </w:tcBorders>
            <w:shd w:val="clear" w:color="auto" w:fill="D9D9D9" w:themeFill="background1" w:themeFillShade="D9"/>
            <w:hideMark/>
          </w:tcPr>
          <w:p w14:paraId="2977CA2C" w14:textId="0888F380" w:rsidR="00F40578" w:rsidRPr="00FF7884" w:rsidRDefault="00F40578" w:rsidP="00F10D8B">
            <w:pPr>
              <w:keepNext/>
              <w:spacing w:after="0" w:line="240" w:lineRule="auto"/>
              <w:rPr>
                <w:rFonts w:ascii="Arial" w:eastAsia="Times New Roman" w:hAnsi="Arial" w:cs="Arial"/>
                <w:i/>
                <w:iCs/>
                <w:color w:val="000000"/>
                <w:sz w:val="28"/>
                <w:szCs w:val="28"/>
                <w:lang w:val="fr-FR" w:eastAsia="fr-FR"/>
              </w:rPr>
            </w:pPr>
            <w:r w:rsidRPr="00FF7884">
              <w:rPr>
                <w:rFonts w:ascii="Arial" w:eastAsia="Times New Roman" w:hAnsi="Arial" w:cs="Arial"/>
                <w:i/>
                <w:iCs/>
                <w:color w:val="000000"/>
                <w:sz w:val="28"/>
                <w:szCs w:val="28"/>
                <w:lang w:val="fr-FR" w:eastAsia="fr-FR"/>
              </w:rPr>
              <w:t xml:space="preserve">Indicateur 1.4.1 : </w:t>
            </w:r>
            <w:r w:rsidRPr="00FF7884">
              <w:rPr>
                <w:rFonts w:ascii="Arial" w:eastAsia="Times New Roman" w:hAnsi="Arial" w:cs="Arial"/>
                <w:i/>
                <w:sz w:val="28"/>
                <w:szCs w:val="28"/>
                <w:lang w:val="fr-FR" w:eastAsia="fr-FR"/>
              </w:rPr>
              <w:t>En cas de fermage, l’entreprise s’assure que son fermier est en conformité avec les exigences applicables</w:t>
            </w:r>
            <w:r w:rsidR="00EE2FFF">
              <w:rPr>
                <w:rFonts w:ascii="Arial" w:eastAsia="Times New Roman" w:hAnsi="Arial" w:cs="Arial"/>
                <w:i/>
                <w:sz w:val="28"/>
                <w:szCs w:val="28"/>
                <w:lang w:val="fr-FR" w:eastAsia="fr-FR"/>
              </w:rPr>
              <w:t>.</w:t>
            </w:r>
          </w:p>
        </w:tc>
      </w:tr>
      <w:tr w:rsidR="00F40578" w:rsidRPr="00D20B53" w14:paraId="219BFE56" w14:textId="77777777" w:rsidTr="00C9702A">
        <w:trPr>
          <w:trHeight w:val="357"/>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03E27480" w14:textId="08F21D37" w:rsidR="00F40578" w:rsidRPr="001A059B" w:rsidRDefault="00F40578" w:rsidP="00EB1B33">
            <w:pPr>
              <w:spacing w:after="0" w:line="240" w:lineRule="auto"/>
              <w:rPr>
                <w:rFonts w:ascii="Arial" w:eastAsia="Times New Roman" w:hAnsi="Arial" w:cs="Arial"/>
                <w:sz w:val="28"/>
                <w:szCs w:val="28"/>
                <w:lang w:val="fr-FR" w:eastAsia="fr-FR"/>
              </w:rPr>
            </w:pPr>
            <w:r w:rsidRPr="001A059B">
              <w:rPr>
                <w:rFonts w:ascii="Arial" w:eastAsia="Times New Roman" w:hAnsi="Arial" w:cs="Arial"/>
                <w:sz w:val="28"/>
                <w:szCs w:val="28"/>
                <w:lang w:val="fr-FR" w:eastAsia="fr-FR"/>
              </w:rPr>
              <w:t xml:space="preserve">V1.4.1.1 Contrat de fermage enregistré auprès du Greffe du </w:t>
            </w:r>
            <w:r w:rsidRPr="00AD25BC">
              <w:rPr>
                <w:rFonts w:ascii="Arial" w:eastAsia="Times New Roman" w:hAnsi="Arial" w:cs="Arial"/>
                <w:sz w:val="28"/>
                <w:szCs w:val="28"/>
                <w:lang w:val="fr-FR" w:eastAsia="fr-FR"/>
              </w:rPr>
              <w:t xml:space="preserve">Tribunal </w:t>
            </w:r>
            <w:r w:rsidR="00FF77B0" w:rsidRPr="00AD25BC">
              <w:rPr>
                <w:rFonts w:ascii="Arial" w:eastAsia="Times New Roman" w:hAnsi="Arial" w:cs="Arial"/>
                <w:sz w:val="28"/>
                <w:szCs w:val="28"/>
                <w:lang w:val="fr-FR" w:eastAsia="fr-FR"/>
              </w:rPr>
              <w:t>de</w:t>
            </w:r>
            <w:r w:rsidR="00FF77B0" w:rsidRPr="001A3EEC">
              <w:rPr>
                <w:rFonts w:ascii="Arial" w:eastAsia="Times New Roman" w:hAnsi="Arial" w:cs="Arial"/>
                <w:color w:val="FF0000"/>
                <w:sz w:val="18"/>
                <w:szCs w:val="18"/>
                <w:lang w:val="fr-FR" w:eastAsia="fr-FR"/>
              </w:rPr>
              <w:t xml:space="preserve"> </w:t>
            </w:r>
            <w:r w:rsidR="00FF77B0" w:rsidRPr="006C33A1">
              <w:rPr>
                <w:rFonts w:ascii="Arial" w:eastAsia="Times New Roman" w:hAnsi="Arial" w:cs="Arial"/>
                <w:sz w:val="28"/>
                <w:szCs w:val="28"/>
                <w:lang w:val="fr-FR" w:eastAsia="fr-FR"/>
              </w:rPr>
              <w:t>Commerce</w:t>
            </w:r>
            <w:r w:rsidRPr="001A059B">
              <w:rPr>
                <w:rFonts w:ascii="Arial" w:eastAsia="Times New Roman" w:hAnsi="Arial" w:cs="Arial"/>
                <w:sz w:val="28"/>
                <w:szCs w:val="28"/>
                <w:lang w:val="fr-FR" w:eastAsia="fr-FR"/>
              </w:rPr>
              <w:t xml:space="preserve"> </w:t>
            </w:r>
            <w:r w:rsidRPr="001A059B">
              <w:rPr>
                <w:rFonts w:ascii="Arial" w:eastAsia="Times New Roman" w:hAnsi="Arial" w:cs="Arial"/>
                <w:i/>
                <w:iCs/>
                <w:sz w:val="28"/>
                <w:szCs w:val="28"/>
                <w:lang w:val="fr-FR" w:eastAsia="fr-FR"/>
              </w:rPr>
              <w:t>(</w:t>
            </w:r>
            <w:r w:rsidRPr="001A059B">
              <w:rPr>
                <w:rFonts w:ascii="Arial" w:eastAsia="Times New Roman" w:hAnsi="Arial" w:cs="Arial"/>
                <w:i/>
                <w:iCs/>
                <w:lang w:val="fr-FR" w:eastAsia="fr-FR"/>
              </w:rPr>
              <w:t>Réf. Ordonnance 11/2008 Art. 150c)</w:t>
            </w:r>
            <w:r w:rsidRPr="001A059B">
              <w:rPr>
                <w:rFonts w:ascii="Arial" w:eastAsia="Times New Roman" w:hAnsi="Arial" w:cs="Arial"/>
                <w:i/>
                <w:iCs/>
                <w:sz w:val="28"/>
                <w:szCs w:val="28"/>
                <w:lang w:val="fr-FR" w:eastAsia="fr-FR"/>
              </w:rPr>
              <w:t>)</w:t>
            </w:r>
            <w:r w:rsidR="00EE2FFF">
              <w:rPr>
                <w:rFonts w:ascii="Arial" w:eastAsia="Times New Roman" w:hAnsi="Arial" w:cs="Arial"/>
                <w:i/>
                <w:iCs/>
                <w:sz w:val="28"/>
                <w:szCs w:val="28"/>
                <w:lang w:val="fr-FR" w:eastAsia="fr-FR"/>
              </w:rPr>
              <w:t>.</w:t>
            </w:r>
          </w:p>
        </w:tc>
      </w:tr>
      <w:tr w:rsidR="00F40578" w:rsidRPr="00F40578" w14:paraId="51369F51" w14:textId="77777777" w:rsidTr="00C9702A">
        <w:trPr>
          <w:trHeight w:val="357"/>
        </w:trPr>
        <w:tc>
          <w:tcPr>
            <w:tcW w:w="9710" w:type="dxa"/>
            <w:tcBorders>
              <w:top w:val="single" w:sz="4" w:space="0" w:color="auto"/>
              <w:left w:val="single" w:sz="4" w:space="0" w:color="auto"/>
              <w:bottom w:val="single" w:sz="4" w:space="0" w:color="auto"/>
              <w:right w:val="single" w:sz="4" w:space="0" w:color="auto"/>
            </w:tcBorders>
            <w:shd w:val="clear" w:color="auto" w:fill="auto"/>
          </w:tcPr>
          <w:p w14:paraId="7878E6AE" w14:textId="4B5784CC" w:rsidR="00F40578" w:rsidRPr="001A059B" w:rsidRDefault="00F40578" w:rsidP="00EB1B33">
            <w:pPr>
              <w:spacing w:after="0" w:line="240" w:lineRule="auto"/>
              <w:rPr>
                <w:rFonts w:ascii="Arial" w:eastAsia="Times New Roman" w:hAnsi="Arial" w:cs="Arial"/>
                <w:sz w:val="28"/>
                <w:szCs w:val="28"/>
                <w:lang w:val="fr-FR" w:eastAsia="fr-FR"/>
              </w:rPr>
            </w:pPr>
            <w:r w:rsidRPr="001A059B">
              <w:rPr>
                <w:rFonts w:ascii="Arial" w:eastAsia="Times New Roman" w:hAnsi="Arial" w:cs="Arial"/>
                <w:sz w:val="28"/>
                <w:szCs w:val="28"/>
                <w:lang w:val="fr-FR" w:eastAsia="fr-FR"/>
              </w:rPr>
              <w:t>V1.4.1.2 Agrément professionnel valide pour l’exploitation au nom du fermier (</w:t>
            </w:r>
            <w:r w:rsidRPr="001A059B">
              <w:rPr>
                <w:rFonts w:ascii="Arial" w:eastAsia="Times New Roman" w:hAnsi="Arial" w:cs="Arial"/>
                <w:i/>
                <w:lang w:val="fr-FR" w:eastAsia="fr-FR"/>
              </w:rPr>
              <w:t>Réf.</w:t>
            </w:r>
            <w:r w:rsidRPr="001A059B">
              <w:rPr>
                <w:rFonts w:ascii="Arial" w:eastAsia="Times New Roman" w:hAnsi="Arial" w:cs="Arial"/>
                <w:sz w:val="28"/>
                <w:szCs w:val="28"/>
                <w:lang w:val="fr-FR" w:eastAsia="fr-FR"/>
              </w:rPr>
              <w:t xml:space="preserve"> </w:t>
            </w:r>
            <w:r w:rsidRPr="001A059B">
              <w:rPr>
                <w:rFonts w:ascii="Arial" w:eastAsia="Times New Roman" w:hAnsi="Arial" w:cs="Arial"/>
                <w:i/>
                <w:lang w:val="fr-FR" w:eastAsia="fr-FR"/>
              </w:rPr>
              <w:t>Code forestier (Art. 102) et Arrêté 63 (Art. 8)</w:t>
            </w:r>
            <w:r w:rsidRPr="001A059B">
              <w:rPr>
                <w:rFonts w:ascii="Arial" w:eastAsia="Times New Roman" w:hAnsi="Arial" w:cs="Arial"/>
                <w:sz w:val="28"/>
                <w:szCs w:val="28"/>
                <w:lang w:val="fr-FR" w:eastAsia="fr-FR"/>
              </w:rPr>
              <w:t>) </w:t>
            </w:r>
            <w:r w:rsidR="00EE2FFF">
              <w:rPr>
                <w:rFonts w:ascii="Arial" w:eastAsia="Times New Roman" w:hAnsi="Arial" w:cs="Arial"/>
                <w:sz w:val="28"/>
                <w:szCs w:val="28"/>
                <w:lang w:val="fr-FR" w:eastAsia="fr-FR"/>
              </w:rPr>
              <w:t>.</w:t>
            </w:r>
          </w:p>
        </w:tc>
      </w:tr>
      <w:tr w:rsidR="00F40578" w:rsidRPr="00D355E2" w14:paraId="5F49D608" w14:textId="77777777" w:rsidTr="00C9702A">
        <w:trPr>
          <w:trHeight w:val="720"/>
        </w:trPr>
        <w:tc>
          <w:tcPr>
            <w:tcW w:w="9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8AB4E0" w14:textId="778E5A53" w:rsidR="00F40578" w:rsidRPr="001A059B" w:rsidRDefault="00F40578" w:rsidP="00EB1B33">
            <w:pPr>
              <w:spacing w:after="0" w:line="240" w:lineRule="auto"/>
              <w:rPr>
                <w:rFonts w:ascii="Arial" w:eastAsia="Times New Roman" w:hAnsi="Arial" w:cs="Arial"/>
                <w:i/>
                <w:iCs/>
                <w:sz w:val="28"/>
                <w:szCs w:val="28"/>
                <w:lang w:val="fr-FR" w:eastAsia="fr-FR"/>
              </w:rPr>
            </w:pPr>
            <w:r w:rsidRPr="001A059B">
              <w:rPr>
                <w:rFonts w:ascii="Arial" w:eastAsia="Times New Roman" w:hAnsi="Arial" w:cs="Arial"/>
                <w:i/>
                <w:iCs/>
                <w:sz w:val="28"/>
                <w:szCs w:val="28"/>
                <w:lang w:val="fr-FR" w:eastAsia="fr-FR"/>
              </w:rPr>
              <w:t xml:space="preserve">Indicateur 1.4.2 : </w:t>
            </w:r>
            <w:r w:rsidRPr="001A059B">
              <w:rPr>
                <w:rFonts w:ascii="Arial" w:eastAsia="Times New Roman" w:hAnsi="Arial" w:cs="Arial"/>
                <w:i/>
                <w:sz w:val="28"/>
                <w:szCs w:val="28"/>
                <w:lang w:val="fr-FR" w:eastAsia="fr-FR"/>
              </w:rPr>
              <w:t>En cas de sous-traitance, l’entreprise s’assure que son sous-traitant est en conformité avec les exigences applicables</w:t>
            </w:r>
            <w:r w:rsidR="00EE2FFF">
              <w:rPr>
                <w:rFonts w:ascii="Arial" w:eastAsia="Times New Roman" w:hAnsi="Arial" w:cs="Arial"/>
                <w:i/>
                <w:sz w:val="28"/>
                <w:szCs w:val="28"/>
                <w:lang w:val="fr-FR" w:eastAsia="fr-FR"/>
              </w:rPr>
              <w:t>.</w:t>
            </w:r>
            <w:r w:rsidRPr="001A059B">
              <w:rPr>
                <w:rFonts w:ascii="Arial" w:eastAsia="Times New Roman" w:hAnsi="Arial" w:cs="Arial"/>
                <w:i/>
                <w:iCs/>
                <w:sz w:val="28"/>
                <w:szCs w:val="28"/>
                <w:lang w:val="fr-FR" w:eastAsia="fr-FR"/>
              </w:rPr>
              <w:t> </w:t>
            </w:r>
          </w:p>
        </w:tc>
      </w:tr>
      <w:tr w:rsidR="00F40578" w:rsidRPr="00D355E2" w14:paraId="04D47E1D" w14:textId="77777777" w:rsidTr="00C9702A">
        <w:trPr>
          <w:trHeight w:val="720"/>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2EA4D6E3" w14:textId="2B2C28A6" w:rsidR="00F40578" w:rsidRPr="001A059B" w:rsidRDefault="00F40578" w:rsidP="00EB1B33">
            <w:pPr>
              <w:spacing w:after="0" w:line="240" w:lineRule="auto"/>
              <w:rPr>
                <w:rFonts w:ascii="Arial" w:eastAsia="Times New Roman" w:hAnsi="Arial" w:cs="Arial"/>
                <w:sz w:val="28"/>
                <w:szCs w:val="28"/>
                <w:lang w:val="fr-FR" w:eastAsia="fr-FR"/>
              </w:rPr>
            </w:pPr>
            <w:r w:rsidRPr="001A059B">
              <w:rPr>
                <w:rFonts w:ascii="Arial" w:eastAsia="Times New Roman" w:hAnsi="Arial" w:cs="Arial"/>
                <w:sz w:val="28"/>
                <w:szCs w:val="28"/>
                <w:lang w:val="fr-FR" w:eastAsia="fr-FR"/>
              </w:rPr>
              <w:t>V1.4.2.1 Agrément professionnel valide pour l’activité exercée par le sous-traitant, au nom du sous-traitant (</w:t>
            </w:r>
            <w:r w:rsidRPr="001A059B">
              <w:rPr>
                <w:rFonts w:ascii="Arial" w:eastAsia="Times New Roman" w:hAnsi="Arial" w:cs="Arial"/>
                <w:i/>
                <w:iCs/>
                <w:lang w:val="fr-FR" w:eastAsia="fr-FR"/>
              </w:rPr>
              <w:t>Arrêté 63 (Art. 2)</w:t>
            </w:r>
            <w:r w:rsidRPr="001A059B">
              <w:rPr>
                <w:rFonts w:ascii="Arial" w:eastAsia="Times New Roman" w:hAnsi="Arial" w:cs="Arial"/>
                <w:sz w:val="28"/>
                <w:szCs w:val="28"/>
                <w:lang w:val="fr-FR" w:eastAsia="fr-FR"/>
              </w:rPr>
              <w:t>)</w:t>
            </w:r>
            <w:r w:rsidR="00EE2FFF">
              <w:rPr>
                <w:rFonts w:ascii="Arial" w:eastAsia="Times New Roman" w:hAnsi="Arial" w:cs="Arial"/>
                <w:sz w:val="28"/>
                <w:szCs w:val="28"/>
                <w:lang w:val="fr-FR" w:eastAsia="fr-FR"/>
              </w:rPr>
              <w:t>.</w:t>
            </w:r>
          </w:p>
        </w:tc>
      </w:tr>
      <w:tr w:rsidR="00F40578" w:rsidRPr="00D355E2" w14:paraId="5398F768" w14:textId="77777777" w:rsidTr="00C9702A">
        <w:trPr>
          <w:trHeight w:val="969"/>
        </w:trPr>
        <w:tc>
          <w:tcPr>
            <w:tcW w:w="9710" w:type="dxa"/>
            <w:tcBorders>
              <w:top w:val="single" w:sz="4" w:space="0" w:color="auto"/>
              <w:left w:val="single" w:sz="4" w:space="0" w:color="auto"/>
              <w:bottom w:val="single" w:sz="4" w:space="0" w:color="auto"/>
              <w:right w:val="single" w:sz="4" w:space="0" w:color="auto"/>
            </w:tcBorders>
            <w:shd w:val="clear" w:color="000000" w:fill="000000"/>
            <w:hideMark/>
          </w:tcPr>
          <w:p w14:paraId="66F6C220" w14:textId="582043F1" w:rsidR="00F40578" w:rsidRPr="00F56133" w:rsidRDefault="00F40578" w:rsidP="00EB1B33">
            <w:pPr>
              <w:spacing w:after="0" w:line="240" w:lineRule="auto"/>
              <w:rPr>
                <w:rFonts w:ascii="Arial" w:eastAsia="Times New Roman" w:hAnsi="Arial" w:cs="Arial"/>
                <w:b/>
                <w:bCs/>
                <w:color w:val="FFFFFF"/>
                <w:sz w:val="28"/>
                <w:szCs w:val="28"/>
                <w:lang w:val="fr-FR" w:eastAsia="fr-FR"/>
              </w:rPr>
            </w:pPr>
            <w:r w:rsidRPr="00F56133">
              <w:rPr>
                <w:rFonts w:ascii="Arial" w:eastAsia="Times New Roman" w:hAnsi="Arial" w:cs="Arial"/>
                <w:b/>
                <w:bCs/>
                <w:color w:val="FFFFFF"/>
                <w:sz w:val="28"/>
                <w:szCs w:val="28"/>
                <w:lang w:val="fr-FR" w:eastAsia="fr-FR"/>
              </w:rPr>
              <w:t>Principe 2</w:t>
            </w:r>
            <w:r w:rsidR="009A1695">
              <w:rPr>
                <w:rFonts w:ascii="Arial" w:eastAsia="Times New Roman" w:hAnsi="Arial" w:cs="Arial"/>
                <w:b/>
                <w:bCs/>
                <w:color w:val="FFFFFF"/>
                <w:sz w:val="28"/>
                <w:szCs w:val="28"/>
                <w:lang w:val="fr-FR" w:eastAsia="fr-FR"/>
              </w:rPr>
              <w:t xml:space="preserve"> </w:t>
            </w:r>
            <w:r w:rsidRPr="00F56133">
              <w:rPr>
                <w:rFonts w:ascii="Arial" w:eastAsia="Times New Roman" w:hAnsi="Arial" w:cs="Arial"/>
                <w:b/>
                <w:bCs/>
                <w:color w:val="FFFFFF"/>
                <w:sz w:val="28"/>
                <w:szCs w:val="28"/>
                <w:lang w:val="fr-FR" w:eastAsia="fr-FR"/>
              </w:rPr>
              <w:t>: L’entreprise détient les droits d’accès légaux aux ressources forestières dans sa zone d’opération</w:t>
            </w:r>
            <w:r w:rsidR="00EE2FFF">
              <w:rPr>
                <w:rFonts w:ascii="Arial" w:eastAsia="Times New Roman" w:hAnsi="Arial" w:cs="Arial"/>
                <w:b/>
                <w:bCs/>
                <w:color w:val="FFFFFF"/>
                <w:sz w:val="28"/>
                <w:szCs w:val="28"/>
                <w:lang w:val="fr-FR" w:eastAsia="fr-FR"/>
              </w:rPr>
              <w:t>.</w:t>
            </w:r>
          </w:p>
          <w:p w14:paraId="23822A2E" w14:textId="77777777" w:rsidR="00F40578" w:rsidRPr="00F56133" w:rsidRDefault="00F40578" w:rsidP="00EB1B33">
            <w:pPr>
              <w:spacing w:after="0" w:line="240" w:lineRule="auto"/>
              <w:rPr>
                <w:rFonts w:ascii="Arial" w:eastAsia="Times New Roman" w:hAnsi="Arial" w:cs="Arial"/>
                <w:i/>
                <w:iCs/>
                <w:color w:val="000000"/>
                <w:sz w:val="24"/>
                <w:szCs w:val="24"/>
                <w:lang w:val="fr-FR" w:eastAsia="fr-FR"/>
              </w:rPr>
            </w:pPr>
            <w:r w:rsidRPr="00F56133">
              <w:rPr>
                <w:rFonts w:ascii="Arial" w:eastAsia="Times New Roman" w:hAnsi="Arial" w:cs="Arial"/>
                <w:i/>
                <w:iCs/>
                <w:color w:val="000000"/>
                <w:sz w:val="24"/>
                <w:szCs w:val="24"/>
                <w:lang w:val="fr-FR" w:eastAsia="fr-FR"/>
              </w:rPr>
              <w:t> </w:t>
            </w:r>
          </w:p>
        </w:tc>
      </w:tr>
      <w:tr w:rsidR="00F40578" w:rsidRPr="00D355E2" w14:paraId="0B029DEC"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2E5842AC" w14:textId="0CC97AEA" w:rsidR="00F40578" w:rsidRPr="00F56133" w:rsidRDefault="00F40578" w:rsidP="00EB1B33">
            <w:pPr>
              <w:spacing w:after="0" w:line="240" w:lineRule="auto"/>
              <w:rPr>
                <w:rFonts w:ascii="Arial" w:eastAsia="Times New Roman" w:hAnsi="Arial" w:cs="Arial"/>
                <w:i/>
                <w:iCs/>
                <w:color w:val="000000"/>
                <w:sz w:val="24"/>
                <w:szCs w:val="24"/>
                <w:lang w:val="fr-FR" w:eastAsia="fr-FR"/>
              </w:rPr>
            </w:pPr>
            <w:r w:rsidRPr="00F56133">
              <w:rPr>
                <w:rFonts w:ascii="Arial" w:eastAsia="Times New Roman" w:hAnsi="Arial" w:cs="Arial"/>
                <w:color w:val="FFFFFF"/>
                <w:sz w:val="28"/>
                <w:szCs w:val="28"/>
                <w:lang w:val="fr-FR" w:eastAsia="fr-FR"/>
              </w:rPr>
              <w:t xml:space="preserve">Critère 2.1: </w:t>
            </w:r>
            <w:r>
              <w:rPr>
                <w:rFonts w:ascii="Arial" w:eastAsia="Times New Roman" w:hAnsi="Arial" w:cs="Arial"/>
                <w:color w:val="FFFFFF"/>
                <w:sz w:val="28"/>
                <w:szCs w:val="28"/>
                <w:lang w:val="fr-FR" w:eastAsia="fr-FR"/>
              </w:rPr>
              <w:t>La CFAD</w:t>
            </w:r>
            <w:r>
              <w:rPr>
                <w:rFonts w:ascii="Arial" w:eastAsia="Times New Roman" w:hAnsi="Arial" w:cs="Arial"/>
                <w:i/>
                <w:iCs/>
                <w:color w:val="000000"/>
                <w:sz w:val="24"/>
                <w:szCs w:val="24"/>
                <w:lang w:val="fr-FR" w:eastAsia="fr-FR"/>
              </w:rPr>
              <w:t xml:space="preserve"> </w:t>
            </w:r>
            <w:r w:rsidRPr="00992A1E">
              <w:rPr>
                <w:rFonts w:ascii="Arial" w:eastAsia="Times New Roman" w:hAnsi="Arial" w:cs="Arial"/>
                <w:color w:val="FFFFFF"/>
                <w:sz w:val="28"/>
                <w:szCs w:val="28"/>
                <w:lang w:val="fr-FR" w:eastAsia="fr-FR"/>
              </w:rPr>
              <w:t>dispose d’un Plan d’Aménagement approuvé par l’</w:t>
            </w:r>
            <w:r w:rsidR="00BD2CDD">
              <w:rPr>
                <w:rFonts w:ascii="Arial" w:eastAsia="Times New Roman" w:hAnsi="Arial" w:cs="Arial"/>
                <w:color w:val="FFFFFF"/>
                <w:sz w:val="28"/>
                <w:szCs w:val="28"/>
                <w:lang w:val="fr-FR" w:eastAsia="fr-FR"/>
              </w:rPr>
              <w:t>a</w:t>
            </w:r>
            <w:r w:rsidRPr="00992A1E">
              <w:rPr>
                <w:rFonts w:ascii="Arial" w:eastAsia="Times New Roman" w:hAnsi="Arial" w:cs="Arial"/>
                <w:color w:val="FFFFFF"/>
                <w:sz w:val="28"/>
                <w:szCs w:val="28"/>
                <w:lang w:val="fr-FR" w:eastAsia="fr-FR"/>
              </w:rPr>
              <w:t>dministration</w:t>
            </w:r>
            <w:r w:rsidR="00EE2FFF">
              <w:rPr>
                <w:rFonts w:ascii="Arial" w:eastAsia="Times New Roman" w:hAnsi="Arial" w:cs="Arial"/>
                <w:color w:val="FFFFFF"/>
                <w:sz w:val="28"/>
                <w:szCs w:val="28"/>
                <w:lang w:val="fr-FR" w:eastAsia="fr-FR"/>
              </w:rPr>
              <w:t>.</w:t>
            </w:r>
          </w:p>
        </w:tc>
      </w:tr>
      <w:tr w:rsidR="00F40578" w:rsidRPr="00D355E2" w14:paraId="56EFD9CB"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7E712D9D" w14:textId="77777777" w:rsidR="00F40578" w:rsidRPr="00F56133" w:rsidRDefault="00F40578" w:rsidP="00EB1B33">
            <w:pPr>
              <w:spacing w:after="0" w:line="240" w:lineRule="auto"/>
              <w:rPr>
                <w:rFonts w:ascii="Arial" w:eastAsia="Times New Roman" w:hAnsi="Arial" w:cs="Arial"/>
                <w:i/>
                <w:iCs/>
                <w:color w:val="000000"/>
                <w:sz w:val="24"/>
                <w:szCs w:val="24"/>
                <w:lang w:val="fr-FR" w:eastAsia="fr-FR"/>
              </w:rPr>
            </w:pPr>
            <w:r w:rsidRPr="00F56133">
              <w:rPr>
                <w:rFonts w:ascii="Arial" w:eastAsia="Times New Roman" w:hAnsi="Arial" w:cs="Arial"/>
                <w:i/>
                <w:iCs/>
                <w:sz w:val="28"/>
                <w:szCs w:val="28"/>
                <w:lang w:val="fr-FR" w:eastAsia="fr-FR"/>
              </w:rPr>
              <w:t xml:space="preserve">Indicateur 2.1.1 : </w:t>
            </w:r>
            <w:r>
              <w:rPr>
                <w:rFonts w:ascii="Arial" w:eastAsia="Times New Roman" w:hAnsi="Arial" w:cs="Arial"/>
                <w:i/>
                <w:iCs/>
                <w:sz w:val="28"/>
                <w:szCs w:val="28"/>
                <w:lang w:val="fr-FR" w:eastAsia="fr-FR"/>
              </w:rPr>
              <w:t>Le Plan d’Aménagement de la CFAD a été approuvé et est toujours valide</w:t>
            </w:r>
            <w:r w:rsidRPr="00F56133">
              <w:rPr>
                <w:rFonts w:ascii="Arial" w:eastAsia="Times New Roman" w:hAnsi="Arial" w:cs="Arial"/>
                <w:i/>
                <w:iCs/>
                <w:sz w:val="28"/>
                <w:szCs w:val="28"/>
                <w:lang w:val="fr-FR" w:eastAsia="fr-FR"/>
              </w:rPr>
              <w:t>.</w:t>
            </w:r>
            <w:r w:rsidRPr="00F56133">
              <w:rPr>
                <w:rFonts w:ascii="Arial" w:eastAsia="Times New Roman" w:hAnsi="Arial" w:cs="Arial"/>
                <w:i/>
                <w:iCs/>
                <w:color w:val="000000"/>
                <w:sz w:val="24"/>
                <w:szCs w:val="24"/>
                <w:lang w:val="fr-FR" w:eastAsia="fr-FR"/>
              </w:rPr>
              <w:t> </w:t>
            </w:r>
          </w:p>
        </w:tc>
      </w:tr>
      <w:tr w:rsidR="00F40578" w:rsidRPr="00D20B53" w14:paraId="70F6BD3E" w14:textId="77777777" w:rsidTr="00C9702A">
        <w:trPr>
          <w:trHeight w:val="900"/>
        </w:trPr>
        <w:tc>
          <w:tcPr>
            <w:tcW w:w="9710" w:type="dxa"/>
            <w:tcBorders>
              <w:top w:val="nil"/>
              <w:left w:val="single" w:sz="4" w:space="0" w:color="auto"/>
              <w:bottom w:val="single" w:sz="4" w:space="0" w:color="auto"/>
              <w:right w:val="single" w:sz="4" w:space="0" w:color="auto"/>
            </w:tcBorders>
            <w:shd w:val="clear" w:color="auto" w:fill="auto"/>
            <w:hideMark/>
          </w:tcPr>
          <w:p w14:paraId="4A832107" w14:textId="4132BA4D" w:rsidR="00F40578" w:rsidRPr="00F56133" w:rsidRDefault="00F40578" w:rsidP="00EB1B33">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V2.1.1.1</w:t>
            </w:r>
            <w:r w:rsidRPr="00F56133">
              <w:rPr>
                <w:rFonts w:ascii="Arial" w:eastAsia="Times New Roman" w:hAnsi="Arial" w:cs="Arial"/>
                <w:color w:val="000000"/>
                <w:sz w:val="28"/>
                <w:szCs w:val="28"/>
                <w:lang w:val="fr-FR" w:eastAsia="fr-FR"/>
              </w:rPr>
              <w:t xml:space="preserve">. </w:t>
            </w:r>
            <w:r>
              <w:rPr>
                <w:rFonts w:ascii="Arial" w:eastAsia="Times New Roman" w:hAnsi="Arial" w:cs="Arial"/>
                <w:color w:val="000000"/>
                <w:sz w:val="28"/>
                <w:szCs w:val="28"/>
                <w:lang w:val="fr-FR" w:eastAsia="fr-FR"/>
              </w:rPr>
              <w:t xml:space="preserve">Lettre d’approbation du Plan d’Aménagement de la CFAD délivrée par le </w:t>
            </w:r>
            <w:r w:rsidRPr="00AD25BC">
              <w:rPr>
                <w:rFonts w:ascii="Arial" w:eastAsia="Times New Roman" w:hAnsi="Arial" w:cs="Arial"/>
                <w:color w:val="000000"/>
                <w:sz w:val="28"/>
                <w:szCs w:val="28"/>
                <w:lang w:val="fr-FR" w:eastAsia="fr-FR"/>
              </w:rPr>
              <w:t>Ministre en charge des forêts</w:t>
            </w:r>
            <w:r w:rsidRPr="00F56133">
              <w:rPr>
                <w:rFonts w:ascii="Arial" w:eastAsia="Times New Roman" w:hAnsi="Arial" w:cs="Arial"/>
                <w:color w:val="000000"/>
                <w:sz w:val="28"/>
                <w:szCs w:val="28"/>
                <w:lang w:val="fr-FR" w:eastAsia="fr-FR"/>
              </w:rPr>
              <w:t xml:space="preserve"> (</w:t>
            </w:r>
            <w:r w:rsidRPr="00F56133">
              <w:rPr>
                <w:rFonts w:ascii="Arial" w:eastAsia="Times New Roman" w:hAnsi="Arial" w:cs="Arial"/>
                <w:i/>
                <w:color w:val="000000"/>
                <w:lang w:val="fr-FR" w:eastAsia="fr-FR"/>
              </w:rPr>
              <w:t xml:space="preserve">Réf. Code forestier (Art. </w:t>
            </w:r>
            <w:r>
              <w:rPr>
                <w:rFonts w:ascii="Arial" w:eastAsia="Times New Roman" w:hAnsi="Arial" w:cs="Arial"/>
                <w:i/>
                <w:color w:val="000000"/>
                <w:lang w:val="fr-FR" w:eastAsia="fr-FR"/>
              </w:rPr>
              <w:t>23</w:t>
            </w:r>
            <w:r w:rsidRPr="00F56133">
              <w:rPr>
                <w:rFonts w:ascii="Arial" w:eastAsia="Times New Roman" w:hAnsi="Arial" w:cs="Arial"/>
                <w:i/>
                <w:color w:val="000000"/>
                <w:lang w:val="fr-FR" w:eastAsia="fr-FR"/>
              </w:rPr>
              <w:t>)</w:t>
            </w:r>
            <w:r w:rsidRPr="00F56133">
              <w:rPr>
                <w:rFonts w:ascii="Arial" w:eastAsia="Times New Roman" w:hAnsi="Arial" w:cs="Arial"/>
                <w:color w:val="000000"/>
                <w:sz w:val="28"/>
                <w:szCs w:val="28"/>
                <w:lang w:val="fr-FR" w:eastAsia="fr-FR"/>
              </w:rPr>
              <w:t>)</w:t>
            </w:r>
            <w:r w:rsidR="00EE2FFF">
              <w:rPr>
                <w:rFonts w:ascii="Arial" w:eastAsia="Times New Roman" w:hAnsi="Arial" w:cs="Arial"/>
                <w:color w:val="000000"/>
                <w:sz w:val="28"/>
                <w:szCs w:val="28"/>
                <w:lang w:val="fr-FR" w:eastAsia="fr-FR"/>
              </w:rPr>
              <w:t>.</w:t>
            </w:r>
          </w:p>
          <w:p w14:paraId="2396F30B" w14:textId="77777777" w:rsidR="00F40578" w:rsidRPr="00FC4A01" w:rsidRDefault="00F40578" w:rsidP="00EB1B33">
            <w:pPr>
              <w:spacing w:after="0" w:line="240" w:lineRule="auto"/>
              <w:rPr>
                <w:rFonts w:ascii="Arial" w:eastAsia="Times New Roman" w:hAnsi="Arial" w:cs="Arial"/>
                <w:b/>
                <w:bCs/>
                <w:i/>
                <w:iCs/>
                <w:color w:val="000000"/>
                <w:sz w:val="18"/>
                <w:szCs w:val="18"/>
                <w:lang w:val="fr-FR" w:eastAsia="fr-FR"/>
              </w:rPr>
            </w:pPr>
          </w:p>
        </w:tc>
      </w:tr>
      <w:tr w:rsidR="00F40578" w:rsidRPr="00D355E2" w14:paraId="1CD7B70B" w14:textId="77777777" w:rsidTr="00C9702A">
        <w:trPr>
          <w:trHeight w:val="479"/>
        </w:trPr>
        <w:tc>
          <w:tcPr>
            <w:tcW w:w="9710" w:type="dxa"/>
            <w:tcBorders>
              <w:top w:val="nil"/>
              <w:left w:val="single" w:sz="4" w:space="0" w:color="auto"/>
              <w:bottom w:val="single" w:sz="4" w:space="0" w:color="auto"/>
              <w:right w:val="single" w:sz="4" w:space="0" w:color="auto"/>
            </w:tcBorders>
            <w:shd w:val="clear" w:color="auto" w:fill="auto"/>
            <w:hideMark/>
          </w:tcPr>
          <w:p w14:paraId="44C6E1F8" w14:textId="5221F330" w:rsidR="00F40578" w:rsidRDefault="00F40578" w:rsidP="00B26DCB">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 xml:space="preserve">V2.1.1.2. Plan d’aménagement approuvé </w:t>
            </w:r>
            <w:r w:rsidR="00AD25BC">
              <w:rPr>
                <w:rFonts w:ascii="Arial" w:eastAsia="Times New Roman" w:hAnsi="Arial" w:cs="Arial"/>
                <w:color w:val="000000"/>
                <w:sz w:val="28"/>
                <w:szCs w:val="28"/>
                <w:lang w:val="fr-FR" w:eastAsia="fr-FR"/>
              </w:rPr>
              <w:t>(</w:t>
            </w:r>
            <w:r w:rsidR="006C33A1" w:rsidRPr="00D447BF">
              <w:rPr>
                <w:rFonts w:ascii="Arial" w:eastAsia="Times New Roman" w:hAnsi="Arial" w:cs="Arial"/>
                <w:i/>
                <w:color w:val="000000"/>
                <w:lang w:val="fr-FR" w:eastAsia="fr-FR"/>
              </w:rPr>
              <w:t>Réf</w:t>
            </w:r>
            <w:r w:rsidR="00AD25BC" w:rsidRPr="00D447BF">
              <w:rPr>
                <w:rFonts w:ascii="Arial" w:eastAsia="Times New Roman" w:hAnsi="Arial" w:cs="Arial"/>
                <w:i/>
                <w:color w:val="000000"/>
                <w:lang w:val="fr-FR" w:eastAsia="fr-FR"/>
              </w:rPr>
              <w:t>. GTNAF (3.4.6)</w:t>
            </w:r>
            <w:r w:rsidR="00AD25BC">
              <w:rPr>
                <w:rFonts w:ascii="Arial" w:eastAsia="Times New Roman" w:hAnsi="Arial" w:cs="Arial"/>
                <w:color w:val="000000"/>
                <w:sz w:val="28"/>
                <w:szCs w:val="28"/>
                <w:lang w:val="fr-FR" w:eastAsia="fr-FR"/>
              </w:rPr>
              <w:t xml:space="preserve">) </w:t>
            </w:r>
            <w:r w:rsidRPr="00AD25BC">
              <w:rPr>
                <w:rFonts w:ascii="Arial" w:eastAsia="Times New Roman" w:hAnsi="Arial" w:cs="Arial"/>
                <w:sz w:val="28"/>
                <w:szCs w:val="28"/>
                <w:lang w:val="fr-FR" w:eastAsia="fr-FR"/>
              </w:rPr>
              <w:t>disponible sur site</w:t>
            </w:r>
            <w:r w:rsidR="009F776E">
              <w:rPr>
                <w:rFonts w:ascii="Arial" w:eastAsia="Times New Roman" w:hAnsi="Arial" w:cs="Arial"/>
                <w:sz w:val="28"/>
                <w:szCs w:val="28"/>
                <w:lang w:val="fr-FR" w:eastAsia="fr-FR"/>
              </w:rPr>
              <w:t xml:space="preserve"> (cellule d’aménagement ou base-</w:t>
            </w:r>
            <w:r w:rsidR="006C33A1">
              <w:rPr>
                <w:rFonts w:ascii="Arial" w:eastAsia="Times New Roman" w:hAnsi="Arial" w:cs="Arial"/>
                <w:sz w:val="28"/>
                <w:szCs w:val="28"/>
                <w:lang w:val="fr-FR" w:eastAsia="fr-FR"/>
              </w:rPr>
              <w:t xml:space="preserve">vie) </w:t>
            </w:r>
            <w:r w:rsidR="006C33A1" w:rsidRPr="00794DB0">
              <w:rPr>
                <w:rFonts w:ascii="Arial" w:eastAsia="Times New Roman" w:hAnsi="Arial" w:cs="Arial"/>
                <w:i/>
                <w:color w:val="000000"/>
                <w:lang w:val="fr-FR" w:eastAsia="fr-FR"/>
              </w:rPr>
              <w:t>(</w:t>
            </w:r>
            <w:r w:rsidR="006C33A1" w:rsidRPr="00EC61EE">
              <w:rPr>
                <w:rFonts w:ascii="Arial" w:eastAsia="Times New Roman" w:hAnsi="Arial" w:cs="Arial"/>
                <w:i/>
                <w:color w:val="000000"/>
                <w:lang w:val="fr-FR" w:eastAsia="fr-FR"/>
              </w:rPr>
              <w:t xml:space="preserve">Réf. </w:t>
            </w:r>
            <w:r w:rsidR="006C33A1" w:rsidRPr="00794DB0">
              <w:rPr>
                <w:rFonts w:ascii="Arial" w:eastAsia="Times New Roman" w:hAnsi="Arial" w:cs="Arial"/>
                <w:i/>
                <w:color w:val="000000"/>
                <w:lang w:val="fr-FR" w:eastAsia="fr-FR"/>
              </w:rPr>
              <w:t>Note circulaire n°000</w:t>
            </w:r>
            <w:r w:rsidR="006C33A1">
              <w:rPr>
                <w:rFonts w:ascii="Arial" w:eastAsia="Times New Roman" w:hAnsi="Arial" w:cs="Arial"/>
                <w:i/>
                <w:color w:val="000000"/>
                <w:lang w:val="fr-FR" w:eastAsia="fr-FR"/>
              </w:rPr>
              <w:t>2</w:t>
            </w:r>
            <w:r w:rsidR="006C33A1" w:rsidRPr="00794DB0">
              <w:rPr>
                <w:rFonts w:ascii="Arial" w:eastAsia="Times New Roman" w:hAnsi="Arial" w:cs="Arial"/>
                <w:i/>
                <w:color w:val="000000"/>
                <w:lang w:val="fr-FR" w:eastAsia="fr-FR"/>
              </w:rPr>
              <w:t>/MEFMEPCODDPAT/SG/DGF</w:t>
            </w:r>
            <w:r w:rsidR="006C33A1">
              <w:rPr>
                <w:rFonts w:ascii="Arial" w:eastAsia="Times New Roman" w:hAnsi="Arial" w:cs="Arial"/>
                <w:i/>
                <w:color w:val="000000"/>
                <w:lang w:val="fr-FR" w:eastAsia="fr-FR"/>
              </w:rPr>
              <w:t xml:space="preserve"> </w:t>
            </w:r>
            <w:r w:rsidR="006C33A1">
              <w:rPr>
                <w:rFonts w:ascii="Arial" w:eastAsia="Times New Roman" w:hAnsi="Arial" w:cs="Arial"/>
                <w:i/>
                <w:lang w:val="fr-FR" w:eastAsia="fr-FR"/>
              </w:rPr>
              <w:t>(Annexe)</w:t>
            </w:r>
            <w:r w:rsidR="006C33A1" w:rsidRPr="00794DB0">
              <w:rPr>
                <w:rFonts w:ascii="Arial" w:eastAsia="Times New Roman" w:hAnsi="Arial" w:cs="Arial"/>
                <w:i/>
                <w:color w:val="000000"/>
                <w:lang w:val="fr-FR" w:eastAsia="fr-FR"/>
              </w:rPr>
              <w:t>)</w:t>
            </w:r>
            <w:r w:rsidR="00EE2FFF">
              <w:rPr>
                <w:rFonts w:ascii="Arial" w:eastAsia="Times New Roman" w:hAnsi="Arial" w:cs="Arial"/>
                <w:i/>
                <w:color w:val="000000"/>
                <w:lang w:val="fr-FR" w:eastAsia="fr-FR"/>
              </w:rPr>
              <w:t>.</w:t>
            </w:r>
          </w:p>
        </w:tc>
      </w:tr>
      <w:tr w:rsidR="00F40578" w:rsidRPr="00D355E2" w14:paraId="05ADE1F6"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1A95F392" w14:textId="77777777" w:rsidR="00F40578" w:rsidRPr="00F56133" w:rsidRDefault="00F40578" w:rsidP="00EB1B33">
            <w:pPr>
              <w:spacing w:after="0" w:line="240" w:lineRule="auto"/>
              <w:rPr>
                <w:rFonts w:ascii="Arial" w:eastAsia="Times New Roman" w:hAnsi="Arial" w:cs="Arial"/>
                <w:i/>
                <w:iCs/>
                <w:color w:val="000000"/>
                <w:sz w:val="24"/>
                <w:szCs w:val="24"/>
                <w:lang w:val="fr-FR" w:eastAsia="fr-FR"/>
              </w:rPr>
            </w:pPr>
            <w:r>
              <w:rPr>
                <w:rFonts w:ascii="Arial" w:eastAsia="Times New Roman" w:hAnsi="Arial" w:cs="Arial"/>
                <w:i/>
                <w:iCs/>
                <w:sz w:val="28"/>
                <w:szCs w:val="28"/>
                <w:lang w:val="fr-FR" w:eastAsia="fr-FR"/>
              </w:rPr>
              <w:t>Indicateur 2.1.2</w:t>
            </w:r>
            <w:r w:rsidRPr="00F56133">
              <w:rPr>
                <w:rFonts w:ascii="Arial" w:eastAsia="Times New Roman" w:hAnsi="Arial" w:cs="Arial"/>
                <w:i/>
                <w:iCs/>
                <w:sz w:val="28"/>
                <w:szCs w:val="28"/>
                <w:lang w:val="fr-FR" w:eastAsia="fr-FR"/>
              </w:rPr>
              <w:t xml:space="preserve"> : </w:t>
            </w:r>
            <w:r>
              <w:rPr>
                <w:rFonts w:ascii="Arial" w:eastAsia="Times New Roman" w:hAnsi="Arial" w:cs="Arial"/>
                <w:i/>
                <w:iCs/>
                <w:sz w:val="28"/>
                <w:szCs w:val="28"/>
                <w:lang w:val="fr-FR" w:eastAsia="fr-FR"/>
              </w:rPr>
              <w:t>Les procédures de révision du Plan d’Aménagement de la CFAD sont respectées</w:t>
            </w:r>
            <w:r w:rsidRPr="00F56133">
              <w:rPr>
                <w:rFonts w:ascii="Arial" w:eastAsia="Times New Roman" w:hAnsi="Arial" w:cs="Arial"/>
                <w:i/>
                <w:iCs/>
                <w:sz w:val="28"/>
                <w:szCs w:val="28"/>
                <w:lang w:val="fr-FR" w:eastAsia="fr-FR"/>
              </w:rPr>
              <w:t>.</w:t>
            </w:r>
            <w:r w:rsidRPr="00F56133">
              <w:rPr>
                <w:rFonts w:ascii="Arial" w:eastAsia="Times New Roman" w:hAnsi="Arial" w:cs="Arial"/>
                <w:i/>
                <w:iCs/>
                <w:color w:val="000000"/>
                <w:sz w:val="24"/>
                <w:szCs w:val="24"/>
                <w:lang w:val="fr-FR" w:eastAsia="fr-FR"/>
              </w:rPr>
              <w:t> </w:t>
            </w:r>
          </w:p>
        </w:tc>
      </w:tr>
      <w:tr w:rsidR="00F40578" w:rsidRPr="00D355E2" w14:paraId="0D89EE1D" w14:textId="77777777" w:rsidTr="00C9702A">
        <w:trPr>
          <w:trHeight w:val="546"/>
        </w:trPr>
        <w:tc>
          <w:tcPr>
            <w:tcW w:w="9710" w:type="dxa"/>
            <w:tcBorders>
              <w:top w:val="nil"/>
              <w:left w:val="single" w:sz="4" w:space="0" w:color="auto"/>
              <w:bottom w:val="single" w:sz="4" w:space="0" w:color="auto"/>
              <w:right w:val="single" w:sz="4" w:space="0" w:color="auto"/>
            </w:tcBorders>
            <w:shd w:val="clear" w:color="auto" w:fill="auto"/>
            <w:hideMark/>
          </w:tcPr>
          <w:p w14:paraId="7AC25D80" w14:textId="7B7B62C2" w:rsidR="00F40578" w:rsidRDefault="00F40578" w:rsidP="00E9531E">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V2.1.2.1</w:t>
            </w:r>
            <w:r w:rsidRPr="00BC0BDE">
              <w:rPr>
                <w:rFonts w:ascii="Arial" w:eastAsia="Times New Roman" w:hAnsi="Arial" w:cs="Arial"/>
                <w:color w:val="000000"/>
                <w:sz w:val="28"/>
                <w:szCs w:val="28"/>
                <w:lang w:val="fr-FR" w:eastAsia="fr-FR"/>
              </w:rPr>
              <w:t xml:space="preserve">. </w:t>
            </w:r>
            <w:r>
              <w:rPr>
                <w:rFonts w:ascii="Arial" w:eastAsia="Times New Roman" w:hAnsi="Arial" w:cs="Arial"/>
                <w:color w:val="000000"/>
                <w:sz w:val="28"/>
                <w:szCs w:val="28"/>
                <w:lang w:val="fr-FR" w:eastAsia="fr-FR"/>
              </w:rPr>
              <w:t xml:space="preserve">Lettre du </w:t>
            </w:r>
            <w:r w:rsidRPr="00AD25BC">
              <w:rPr>
                <w:rFonts w:ascii="Arial" w:eastAsia="Times New Roman" w:hAnsi="Arial" w:cs="Arial"/>
                <w:color w:val="000000"/>
                <w:sz w:val="28"/>
                <w:szCs w:val="28"/>
                <w:lang w:val="fr-FR" w:eastAsia="fr-FR"/>
              </w:rPr>
              <w:t>Ministre en charge des Forêts</w:t>
            </w:r>
            <w:r>
              <w:rPr>
                <w:rFonts w:ascii="Arial" w:eastAsia="Times New Roman" w:hAnsi="Arial" w:cs="Arial"/>
                <w:color w:val="000000"/>
                <w:sz w:val="28"/>
                <w:szCs w:val="28"/>
                <w:lang w:val="fr-FR" w:eastAsia="fr-FR"/>
              </w:rPr>
              <w:t xml:space="preserve"> approuvant la demande de révision du Plan d’Aménagement</w:t>
            </w:r>
            <w:r w:rsidR="00D355E2" w:rsidRPr="00D355E2">
              <w:rPr>
                <w:rFonts w:ascii="Arial" w:eastAsia="Times New Roman" w:hAnsi="Arial" w:cs="Arial"/>
                <w:color w:val="000000"/>
                <w:lang w:val="fr-FR" w:eastAsia="fr-FR"/>
              </w:rPr>
              <w:t xml:space="preserve"> </w:t>
            </w:r>
            <w:r w:rsidR="00D355E2" w:rsidRPr="00D355E2">
              <w:rPr>
                <w:rFonts w:ascii="Arial" w:eastAsia="Times New Roman" w:hAnsi="Arial" w:cs="Arial"/>
                <w:i/>
                <w:color w:val="000000"/>
                <w:lang w:val="fr-FR" w:eastAsia="fr-FR"/>
              </w:rPr>
              <w:t xml:space="preserve">(Réf. </w:t>
            </w:r>
            <w:r w:rsidR="00D355E2" w:rsidRPr="00D355E2">
              <w:rPr>
                <w:rFonts w:ascii="Arial" w:eastAsia="Times New Roman" w:hAnsi="Arial" w:cs="Arial"/>
                <w:i/>
                <w:color w:val="000000"/>
                <w:lang w:eastAsia="fr-FR"/>
              </w:rPr>
              <w:t xml:space="preserve">Code </w:t>
            </w:r>
            <w:proofErr w:type="spellStart"/>
            <w:r w:rsidR="00D355E2" w:rsidRPr="00D355E2">
              <w:rPr>
                <w:rFonts w:ascii="Arial" w:eastAsia="Times New Roman" w:hAnsi="Arial" w:cs="Arial"/>
                <w:i/>
                <w:color w:val="000000"/>
                <w:lang w:eastAsia="fr-FR"/>
              </w:rPr>
              <w:t>forestier</w:t>
            </w:r>
            <w:proofErr w:type="spellEnd"/>
            <w:r w:rsidR="00D355E2" w:rsidRPr="00D355E2">
              <w:rPr>
                <w:rFonts w:ascii="Arial" w:eastAsia="Times New Roman" w:hAnsi="Arial" w:cs="Arial"/>
                <w:i/>
                <w:color w:val="000000"/>
                <w:lang w:eastAsia="fr-FR"/>
              </w:rPr>
              <w:t xml:space="preserve"> (Art. 26)</w:t>
            </w:r>
            <w:r w:rsidR="00EE2FFF">
              <w:rPr>
                <w:rFonts w:ascii="Arial" w:eastAsia="Times New Roman" w:hAnsi="Arial" w:cs="Arial"/>
                <w:i/>
                <w:color w:val="000000"/>
                <w:lang w:eastAsia="fr-FR"/>
              </w:rPr>
              <w:t>.</w:t>
            </w:r>
          </w:p>
        </w:tc>
      </w:tr>
      <w:tr w:rsidR="00F40578" w:rsidRPr="00D355E2" w14:paraId="0321DB12" w14:textId="77777777" w:rsidTr="00C9702A">
        <w:trPr>
          <w:trHeight w:val="546"/>
        </w:trPr>
        <w:tc>
          <w:tcPr>
            <w:tcW w:w="9710" w:type="dxa"/>
            <w:tcBorders>
              <w:top w:val="nil"/>
              <w:left w:val="single" w:sz="4" w:space="0" w:color="auto"/>
              <w:bottom w:val="single" w:sz="4" w:space="0" w:color="auto"/>
              <w:right w:val="single" w:sz="4" w:space="0" w:color="auto"/>
            </w:tcBorders>
            <w:shd w:val="clear" w:color="auto" w:fill="auto"/>
            <w:hideMark/>
          </w:tcPr>
          <w:p w14:paraId="7F8096B0" w14:textId="4788A303" w:rsidR="00F40578" w:rsidRDefault="00F40578" w:rsidP="00EB1B33">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V2.1.2.2 Respect d’une période de 5 ans entre 2 révisions du Plan d’Aménagement</w:t>
            </w:r>
            <w:r w:rsidR="00D355E2" w:rsidRPr="00D355E2">
              <w:rPr>
                <w:rFonts w:ascii="Arial" w:eastAsia="Times New Roman" w:hAnsi="Arial" w:cs="Arial"/>
                <w:color w:val="000000"/>
                <w:lang w:val="fr-FR" w:eastAsia="fr-FR"/>
              </w:rPr>
              <w:t xml:space="preserve"> </w:t>
            </w:r>
            <w:r w:rsidR="00D355E2" w:rsidRPr="00D355E2">
              <w:rPr>
                <w:rFonts w:ascii="Arial" w:eastAsia="Times New Roman" w:hAnsi="Arial" w:cs="Arial"/>
                <w:i/>
                <w:color w:val="000000"/>
                <w:lang w:val="fr-FR" w:eastAsia="fr-FR"/>
              </w:rPr>
              <w:t xml:space="preserve">(Réf. </w:t>
            </w:r>
            <w:r w:rsidR="00D355E2" w:rsidRPr="00D355E2">
              <w:rPr>
                <w:rFonts w:ascii="Arial" w:eastAsia="Times New Roman" w:hAnsi="Arial" w:cs="Arial"/>
                <w:i/>
                <w:color w:val="000000"/>
                <w:lang w:eastAsia="fr-FR"/>
              </w:rPr>
              <w:t xml:space="preserve">Code </w:t>
            </w:r>
            <w:proofErr w:type="spellStart"/>
            <w:r w:rsidR="00D355E2" w:rsidRPr="00D355E2">
              <w:rPr>
                <w:rFonts w:ascii="Arial" w:eastAsia="Times New Roman" w:hAnsi="Arial" w:cs="Arial"/>
                <w:i/>
                <w:color w:val="000000"/>
                <w:lang w:eastAsia="fr-FR"/>
              </w:rPr>
              <w:t>forestier</w:t>
            </w:r>
            <w:proofErr w:type="spellEnd"/>
            <w:r w:rsidR="00D355E2" w:rsidRPr="00D355E2">
              <w:rPr>
                <w:rFonts w:ascii="Arial" w:eastAsia="Times New Roman" w:hAnsi="Arial" w:cs="Arial"/>
                <w:i/>
                <w:color w:val="000000"/>
                <w:lang w:eastAsia="fr-FR"/>
              </w:rPr>
              <w:t xml:space="preserve"> (Art. 26)</w:t>
            </w:r>
            <w:r w:rsidR="00EE2FFF">
              <w:rPr>
                <w:rFonts w:ascii="Arial" w:eastAsia="Times New Roman" w:hAnsi="Arial" w:cs="Arial"/>
                <w:i/>
                <w:color w:val="000000"/>
                <w:lang w:eastAsia="fr-FR"/>
              </w:rPr>
              <w:t>.</w:t>
            </w:r>
          </w:p>
        </w:tc>
      </w:tr>
      <w:tr w:rsidR="00F40578" w:rsidRPr="00D355E2" w14:paraId="1407555E" w14:textId="77777777" w:rsidTr="00C9702A">
        <w:trPr>
          <w:trHeight w:val="763"/>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44DE0234" w14:textId="11FCFB57" w:rsidR="00F40578" w:rsidRPr="00F56133" w:rsidRDefault="00F40578" w:rsidP="009F776E">
            <w:pPr>
              <w:spacing w:after="0" w:line="240" w:lineRule="auto"/>
              <w:rPr>
                <w:rFonts w:ascii="Arial" w:eastAsia="Times New Roman" w:hAnsi="Arial" w:cs="Arial"/>
                <w:color w:val="000000"/>
                <w:sz w:val="28"/>
                <w:szCs w:val="28"/>
                <w:lang w:val="fr-FR" w:eastAsia="fr-FR"/>
              </w:rPr>
            </w:pPr>
            <w:r w:rsidRPr="00E9531E">
              <w:rPr>
                <w:rFonts w:ascii="Arial" w:eastAsia="Times New Roman" w:hAnsi="Arial" w:cs="Arial"/>
                <w:color w:val="000000"/>
                <w:sz w:val="28"/>
                <w:szCs w:val="28"/>
                <w:lang w:val="fr-FR" w:eastAsia="fr-FR"/>
              </w:rPr>
              <w:t xml:space="preserve">V2.1.2.3. </w:t>
            </w:r>
            <w:r w:rsidRPr="009F776E">
              <w:rPr>
                <w:rFonts w:ascii="Arial" w:eastAsia="Times New Roman" w:hAnsi="Arial" w:cs="Arial"/>
                <w:color w:val="000000"/>
                <w:sz w:val="28"/>
                <w:szCs w:val="28"/>
                <w:lang w:val="fr-FR" w:eastAsia="fr-FR"/>
              </w:rPr>
              <w:t>Lettre d’approbation par le Ministre en charge des forêts du plan d’aménagement révisé</w:t>
            </w:r>
            <w:r w:rsidR="00EE2FFF">
              <w:rPr>
                <w:rFonts w:ascii="Arial" w:eastAsia="Times New Roman" w:hAnsi="Arial" w:cs="Arial"/>
                <w:color w:val="000000"/>
                <w:sz w:val="28"/>
                <w:szCs w:val="28"/>
                <w:lang w:val="fr-FR" w:eastAsia="fr-FR"/>
              </w:rPr>
              <w:t>.</w:t>
            </w:r>
          </w:p>
        </w:tc>
      </w:tr>
      <w:tr w:rsidR="00F40578" w:rsidRPr="00D355E2" w14:paraId="0023C0AB" w14:textId="77777777" w:rsidTr="00C9702A">
        <w:trPr>
          <w:trHeight w:val="564"/>
        </w:trPr>
        <w:tc>
          <w:tcPr>
            <w:tcW w:w="9710" w:type="dxa"/>
            <w:tcBorders>
              <w:top w:val="single" w:sz="4" w:space="0" w:color="auto"/>
              <w:left w:val="single" w:sz="4" w:space="0" w:color="auto"/>
              <w:bottom w:val="single" w:sz="4" w:space="0" w:color="auto"/>
              <w:right w:val="single" w:sz="4" w:space="0" w:color="auto"/>
            </w:tcBorders>
            <w:shd w:val="clear" w:color="auto" w:fill="auto"/>
          </w:tcPr>
          <w:p w14:paraId="7862C4C5" w14:textId="3142F4A0" w:rsidR="00F40578" w:rsidRPr="000E171E" w:rsidRDefault="002C55DF" w:rsidP="00B26DCB">
            <w:pPr>
              <w:spacing w:after="0" w:line="240" w:lineRule="auto"/>
              <w:rPr>
                <w:rFonts w:ascii="Arial" w:eastAsia="Times New Roman" w:hAnsi="Arial" w:cs="Arial"/>
                <w:strike/>
                <w:color w:val="000000"/>
                <w:sz w:val="18"/>
                <w:szCs w:val="18"/>
                <w:lang w:val="fr-FR" w:eastAsia="fr-FR"/>
              </w:rPr>
            </w:pPr>
            <w:r>
              <w:rPr>
                <w:rFonts w:ascii="Arial" w:eastAsia="Times New Roman" w:hAnsi="Arial" w:cs="Arial"/>
                <w:color w:val="000000"/>
                <w:sz w:val="28"/>
                <w:szCs w:val="28"/>
                <w:lang w:val="fr-FR" w:eastAsia="fr-FR"/>
              </w:rPr>
              <w:lastRenderedPageBreak/>
              <w:t xml:space="preserve">V2.1.2.4. Plan d’aménagement </w:t>
            </w:r>
            <w:r w:rsidR="00F40578" w:rsidRPr="009F776E">
              <w:rPr>
                <w:rFonts w:ascii="Arial" w:eastAsia="Times New Roman" w:hAnsi="Arial" w:cs="Arial"/>
                <w:color w:val="000000"/>
                <w:sz w:val="28"/>
                <w:szCs w:val="28"/>
                <w:lang w:val="fr-FR" w:eastAsia="fr-FR"/>
              </w:rPr>
              <w:t xml:space="preserve">révisé </w:t>
            </w:r>
            <w:r w:rsidR="009F776E" w:rsidRPr="00E9531E">
              <w:rPr>
                <w:rFonts w:ascii="Arial" w:eastAsia="Times New Roman" w:hAnsi="Arial" w:cs="Arial"/>
                <w:i/>
                <w:color w:val="000000"/>
                <w:lang w:val="fr-FR" w:eastAsia="fr-FR"/>
              </w:rPr>
              <w:t>(Réf. Code forestier (Art. 26))</w:t>
            </w:r>
            <w:r w:rsidR="009F776E">
              <w:rPr>
                <w:rFonts w:ascii="Arial" w:eastAsia="Times New Roman" w:hAnsi="Arial" w:cs="Arial"/>
                <w:i/>
                <w:color w:val="000000"/>
                <w:lang w:val="fr-FR" w:eastAsia="fr-FR"/>
              </w:rPr>
              <w:t xml:space="preserve"> </w:t>
            </w:r>
            <w:r w:rsidR="00F40578" w:rsidRPr="009F776E">
              <w:rPr>
                <w:rFonts w:ascii="Arial" w:eastAsia="Times New Roman" w:hAnsi="Arial" w:cs="Arial"/>
                <w:color w:val="000000"/>
                <w:sz w:val="28"/>
                <w:szCs w:val="28"/>
                <w:lang w:val="fr-FR" w:eastAsia="fr-FR"/>
              </w:rPr>
              <w:t>disponible sur site</w:t>
            </w:r>
            <w:r w:rsidR="009F776E" w:rsidRPr="009F776E">
              <w:rPr>
                <w:rFonts w:ascii="Arial" w:eastAsia="Times New Roman" w:hAnsi="Arial" w:cs="Arial"/>
                <w:color w:val="000000"/>
                <w:sz w:val="28"/>
                <w:szCs w:val="28"/>
                <w:lang w:val="fr-FR" w:eastAsia="fr-FR"/>
              </w:rPr>
              <w:t xml:space="preserve"> </w:t>
            </w:r>
            <w:r w:rsidR="009F776E" w:rsidRPr="009F776E">
              <w:rPr>
                <w:rFonts w:ascii="Arial" w:eastAsia="Times New Roman" w:hAnsi="Arial" w:cs="Arial"/>
                <w:sz w:val="28"/>
                <w:szCs w:val="28"/>
                <w:lang w:val="fr-FR" w:eastAsia="fr-FR"/>
              </w:rPr>
              <w:t>(cellule d’aménagement ou base-</w:t>
            </w:r>
            <w:r w:rsidR="006C33A1" w:rsidRPr="009F776E">
              <w:rPr>
                <w:rFonts w:ascii="Arial" w:eastAsia="Times New Roman" w:hAnsi="Arial" w:cs="Arial"/>
                <w:sz w:val="28"/>
                <w:szCs w:val="28"/>
                <w:lang w:val="fr-FR" w:eastAsia="fr-FR"/>
              </w:rPr>
              <w:t xml:space="preserve">vie) </w:t>
            </w:r>
            <w:r w:rsidR="006C33A1" w:rsidRPr="009F776E">
              <w:rPr>
                <w:rFonts w:ascii="Arial" w:eastAsia="Times New Roman" w:hAnsi="Arial" w:cs="Arial"/>
                <w:color w:val="000000"/>
                <w:sz w:val="28"/>
                <w:szCs w:val="28"/>
                <w:lang w:val="fr-FR" w:eastAsia="fr-FR"/>
              </w:rPr>
              <w:t>(</w:t>
            </w:r>
            <w:r w:rsidR="006C33A1" w:rsidRPr="00EC61EE">
              <w:rPr>
                <w:rFonts w:ascii="Arial" w:eastAsia="Times New Roman" w:hAnsi="Arial" w:cs="Arial"/>
                <w:i/>
                <w:color w:val="000000"/>
                <w:lang w:val="fr-FR" w:eastAsia="fr-FR"/>
              </w:rPr>
              <w:t xml:space="preserve">Réf. </w:t>
            </w:r>
            <w:r w:rsidR="006C33A1" w:rsidRPr="00794DB0">
              <w:rPr>
                <w:rFonts w:ascii="Arial" w:eastAsia="Times New Roman" w:hAnsi="Arial" w:cs="Arial"/>
                <w:i/>
                <w:color w:val="000000"/>
                <w:lang w:val="fr-FR" w:eastAsia="fr-FR"/>
              </w:rPr>
              <w:t>Note circulaire n°000</w:t>
            </w:r>
            <w:r w:rsidR="006C33A1">
              <w:rPr>
                <w:rFonts w:ascii="Arial" w:eastAsia="Times New Roman" w:hAnsi="Arial" w:cs="Arial"/>
                <w:i/>
                <w:color w:val="000000"/>
                <w:lang w:val="fr-FR" w:eastAsia="fr-FR"/>
              </w:rPr>
              <w:t>2</w:t>
            </w:r>
            <w:r w:rsidR="006C33A1" w:rsidRPr="00794DB0">
              <w:rPr>
                <w:rFonts w:ascii="Arial" w:eastAsia="Times New Roman" w:hAnsi="Arial" w:cs="Arial"/>
                <w:i/>
                <w:color w:val="000000"/>
                <w:lang w:val="fr-FR" w:eastAsia="fr-FR"/>
              </w:rPr>
              <w:t>/MEFMEPCODDPAT/SG/DGF</w:t>
            </w:r>
            <w:r w:rsidR="006C33A1">
              <w:rPr>
                <w:rFonts w:ascii="Arial" w:eastAsia="Times New Roman" w:hAnsi="Arial" w:cs="Arial"/>
                <w:i/>
                <w:color w:val="000000"/>
                <w:lang w:val="fr-FR" w:eastAsia="fr-FR"/>
              </w:rPr>
              <w:t xml:space="preserve"> </w:t>
            </w:r>
            <w:r w:rsidR="006C33A1">
              <w:rPr>
                <w:rFonts w:ascii="Arial" w:eastAsia="Times New Roman" w:hAnsi="Arial" w:cs="Arial"/>
                <w:i/>
                <w:lang w:val="fr-FR" w:eastAsia="fr-FR"/>
              </w:rPr>
              <w:t>(Annexe)</w:t>
            </w:r>
            <w:r w:rsidR="006C33A1" w:rsidRPr="00794DB0">
              <w:rPr>
                <w:rFonts w:ascii="Arial" w:eastAsia="Times New Roman" w:hAnsi="Arial" w:cs="Arial"/>
                <w:i/>
                <w:color w:val="000000"/>
                <w:lang w:val="fr-FR" w:eastAsia="fr-FR"/>
              </w:rPr>
              <w:t>)</w:t>
            </w:r>
            <w:r w:rsidR="00EE2FFF">
              <w:rPr>
                <w:rFonts w:ascii="Arial" w:eastAsia="Times New Roman" w:hAnsi="Arial" w:cs="Arial"/>
                <w:i/>
                <w:color w:val="000000"/>
                <w:lang w:val="fr-FR" w:eastAsia="fr-FR"/>
              </w:rPr>
              <w:t>.</w:t>
            </w:r>
          </w:p>
        </w:tc>
      </w:tr>
      <w:tr w:rsidR="00F40578" w:rsidRPr="00D355E2" w14:paraId="6653C75C"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76A3006A" w14:textId="70AF648E" w:rsidR="00F40578" w:rsidRPr="00F56133" w:rsidRDefault="00F40578" w:rsidP="002C55DF">
            <w:pPr>
              <w:keepNext/>
              <w:spacing w:after="0" w:line="240" w:lineRule="auto"/>
              <w:rPr>
                <w:rFonts w:ascii="Arial" w:eastAsia="Times New Roman" w:hAnsi="Arial" w:cs="Arial"/>
                <w:i/>
                <w:iCs/>
                <w:color w:val="000000"/>
                <w:sz w:val="24"/>
                <w:szCs w:val="24"/>
                <w:lang w:val="fr-FR" w:eastAsia="fr-FR"/>
              </w:rPr>
            </w:pPr>
            <w:r>
              <w:rPr>
                <w:rFonts w:ascii="Arial" w:eastAsia="Times New Roman" w:hAnsi="Arial" w:cs="Arial"/>
                <w:color w:val="FFFFFF"/>
                <w:sz w:val="28"/>
                <w:szCs w:val="28"/>
                <w:lang w:val="fr-FR" w:eastAsia="fr-FR"/>
              </w:rPr>
              <w:t>Critère 2.2 :</w:t>
            </w:r>
            <w:r w:rsidRPr="00F56133">
              <w:rPr>
                <w:rFonts w:ascii="Arial" w:eastAsia="Times New Roman" w:hAnsi="Arial" w:cs="Arial"/>
                <w:color w:val="FFFFFF"/>
                <w:sz w:val="28"/>
                <w:szCs w:val="28"/>
                <w:lang w:val="fr-FR" w:eastAsia="fr-FR"/>
              </w:rPr>
              <w:t xml:space="preserve"> </w:t>
            </w:r>
            <w:r>
              <w:rPr>
                <w:rFonts w:ascii="Arial" w:eastAsia="Times New Roman" w:hAnsi="Arial" w:cs="Arial"/>
                <w:color w:val="FFFFFF"/>
                <w:sz w:val="28"/>
                <w:szCs w:val="28"/>
                <w:lang w:val="fr-FR" w:eastAsia="fr-FR"/>
              </w:rPr>
              <w:t>Le</w:t>
            </w:r>
            <w:r w:rsidRPr="00992A1E">
              <w:rPr>
                <w:rFonts w:ascii="Arial" w:eastAsia="Times New Roman" w:hAnsi="Arial" w:cs="Arial"/>
                <w:color w:val="FFFFFF"/>
                <w:sz w:val="28"/>
                <w:szCs w:val="28"/>
                <w:lang w:val="fr-FR" w:eastAsia="fr-FR"/>
              </w:rPr>
              <w:t xml:space="preserve"> Plan d’Aménagement approuvé </w:t>
            </w:r>
            <w:r>
              <w:rPr>
                <w:rFonts w:ascii="Arial" w:eastAsia="Times New Roman" w:hAnsi="Arial" w:cs="Arial"/>
                <w:color w:val="FFFFFF"/>
                <w:sz w:val="28"/>
                <w:szCs w:val="28"/>
                <w:lang w:val="fr-FR" w:eastAsia="fr-FR"/>
              </w:rPr>
              <w:t>est mis en œuvre par l’entreprise</w:t>
            </w:r>
            <w:r w:rsidR="00EE2FFF">
              <w:rPr>
                <w:rFonts w:ascii="Arial" w:eastAsia="Times New Roman" w:hAnsi="Arial" w:cs="Arial"/>
                <w:color w:val="FFFFFF"/>
                <w:sz w:val="28"/>
                <w:szCs w:val="28"/>
                <w:lang w:val="fr-FR" w:eastAsia="fr-FR"/>
              </w:rPr>
              <w:t>.</w:t>
            </w:r>
          </w:p>
        </w:tc>
      </w:tr>
      <w:tr w:rsidR="00F40578" w:rsidRPr="00D355E2" w14:paraId="179ED8DA"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37140F61" w14:textId="77777777" w:rsidR="00F40578" w:rsidRPr="00F56133" w:rsidRDefault="00F40578" w:rsidP="002C55DF">
            <w:pPr>
              <w:keepNext/>
              <w:spacing w:after="0" w:line="240" w:lineRule="auto"/>
              <w:rPr>
                <w:rFonts w:ascii="Arial" w:eastAsia="Times New Roman" w:hAnsi="Arial" w:cs="Arial"/>
                <w:i/>
                <w:iCs/>
                <w:sz w:val="28"/>
                <w:szCs w:val="28"/>
                <w:lang w:val="fr-FR" w:eastAsia="fr-FR"/>
              </w:rPr>
            </w:pPr>
            <w:r>
              <w:rPr>
                <w:rFonts w:ascii="Arial" w:eastAsia="Times New Roman" w:hAnsi="Arial" w:cs="Arial"/>
                <w:i/>
                <w:iCs/>
                <w:sz w:val="28"/>
                <w:szCs w:val="28"/>
                <w:lang w:val="fr-FR" w:eastAsia="fr-FR"/>
              </w:rPr>
              <w:t>Indicateur 2.2.1</w:t>
            </w:r>
            <w:r w:rsidRPr="00F56133">
              <w:rPr>
                <w:rFonts w:ascii="Arial" w:eastAsia="Times New Roman" w:hAnsi="Arial" w:cs="Arial"/>
                <w:i/>
                <w:iCs/>
                <w:sz w:val="28"/>
                <w:szCs w:val="28"/>
                <w:lang w:val="fr-FR" w:eastAsia="fr-FR"/>
              </w:rPr>
              <w:t xml:space="preserve"> : L'entreprise respecte </w:t>
            </w:r>
            <w:r>
              <w:rPr>
                <w:rFonts w:ascii="Arial" w:eastAsia="Times New Roman" w:hAnsi="Arial" w:cs="Arial"/>
                <w:i/>
                <w:iCs/>
                <w:sz w:val="28"/>
                <w:szCs w:val="28"/>
                <w:lang w:val="fr-FR" w:eastAsia="fr-FR"/>
              </w:rPr>
              <w:t>les dispositions règlementaires en matière de délimitation de la CFAD</w:t>
            </w:r>
            <w:r w:rsidRPr="00F56133">
              <w:rPr>
                <w:rFonts w:ascii="Arial" w:eastAsia="Times New Roman" w:hAnsi="Arial" w:cs="Arial"/>
                <w:i/>
                <w:iCs/>
                <w:sz w:val="28"/>
                <w:szCs w:val="28"/>
                <w:lang w:val="fr-FR" w:eastAsia="fr-FR"/>
              </w:rPr>
              <w:t>.</w:t>
            </w:r>
          </w:p>
        </w:tc>
      </w:tr>
      <w:tr w:rsidR="00F40578" w:rsidRPr="00D355E2" w14:paraId="32B0B488"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3F1EA27" w14:textId="13B191E7" w:rsidR="00F40578" w:rsidRPr="002B2B0D" w:rsidRDefault="002B2B0D" w:rsidP="00B26DCB">
            <w:pPr>
              <w:spacing w:after="0" w:line="240" w:lineRule="auto"/>
              <w:rPr>
                <w:rFonts w:ascii="Arial" w:eastAsia="Times New Roman" w:hAnsi="Arial" w:cs="Arial"/>
                <w:iCs/>
                <w:sz w:val="28"/>
                <w:szCs w:val="28"/>
                <w:lang w:val="fr-FR" w:eastAsia="fr-FR"/>
              </w:rPr>
            </w:pPr>
            <w:r w:rsidRPr="002B2B0D">
              <w:rPr>
                <w:rFonts w:ascii="Arial" w:eastAsia="Times New Roman" w:hAnsi="Arial" w:cs="Arial"/>
                <w:iCs/>
                <w:sz w:val="28"/>
                <w:szCs w:val="28"/>
                <w:lang w:val="fr-FR" w:eastAsia="fr-FR"/>
              </w:rPr>
              <w:t>V2.2.1.1 Procès-verbal de constat de la matérialisation des limites de la CFAD</w:t>
            </w:r>
            <w:r>
              <w:rPr>
                <w:rFonts w:ascii="Arial" w:eastAsia="Times New Roman" w:hAnsi="Arial" w:cs="Arial"/>
                <w:iCs/>
                <w:sz w:val="28"/>
                <w:szCs w:val="28"/>
                <w:lang w:val="fr-FR" w:eastAsia="fr-FR"/>
              </w:rPr>
              <w:t xml:space="preserve"> </w:t>
            </w:r>
            <w:r w:rsidR="006C33A1" w:rsidRPr="00794DB0">
              <w:rPr>
                <w:rFonts w:ascii="Arial" w:eastAsia="Times New Roman" w:hAnsi="Arial" w:cs="Arial"/>
                <w:i/>
                <w:color w:val="000000"/>
                <w:lang w:val="fr-FR" w:eastAsia="fr-FR"/>
              </w:rPr>
              <w:t>(</w:t>
            </w:r>
            <w:r w:rsidR="006C33A1" w:rsidRPr="00EC61EE">
              <w:rPr>
                <w:rFonts w:ascii="Arial" w:eastAsia="Times New Roman" w:hAnsi="Arial" w:cs="Arial"/>
                <w:i/>
                <w:color w:val="000000"/>
                <w:lang w:val="fr-FR" w:eastAsia="fr-FR"/>
              </w:rPr>
              <w:t xml:space="preserve">Réf. </w:t>
            </w:r>
            <w:r w:rsidR="006C33A1" w:rsidRPr="00794DB0">
              <w:rPr>
                <w:rFonts w:ascii="Arial" w:eastAsia="Times New Roman" w:hAnsi="Arial" w:cs="Arial"/>
                <w:i/>
                <w:color w:val="000000"/>
                <w:lang w:val="fr-FR" w:eastAsia="fr-FR"/>
              </w:rPr>
              <w:t>Note circulaire n°000</w:t>
            </w:r>
            <w:r w:rsidR="006C33A1">
              <w:rPr>
                <w:rFonts w:ascii="Arial" w:eastAsia="Times New Roman" w:hAnsi="Arial" w:cs="Arial"/>
                <w:i/>
                <w:color w:val="000000"/>
                <w:lang w:val="fr-FR" w:eastAsia="fr-FR"/>
              </w:rPr>
              <w:t>2</w:t>
            </w:r>
            <w:r w:rsidR="006C33A1" w:rsidRPr="00794DB0">
              <w:rPr>
                <w:rFonts w:ascii="Arial" w:eastAsia="Times New Roman" w:hAnsi="Arial" w:cs="Arial"/>
                <w:i/>
                <w:color w:val="000000"/>
                <w:lang w:val="fr-FR" w:eastAsia="fr-FR"/>
              </w:rPr>
              <w:t>/MEFMEPCODDPAT/SG/DGF</w:t>
            </w:r>
            <w:r w:rsidR="006C33A1">
              <w:rPr>
                <w:rFonts w:ascii="Arial" w:eastAsia="Times New Roman" w:hAnsi="Arial" w:cs="Arial"/>
                <w:i/>
                <w:color w:val="000000"/>
                <w:lang w:val="fr-FR" w:eastAsia="fr-FR"/>
              </w:rPr>
              <w:t xml:space="preserve"> </w:t>
            </w:r>
            <w:r w:rsidR="006C33A1">
              <w:rPr>
                <w:rFonts w:ascii="Arial" w:eastAsia="Times New Roman" w:hAnsi="Arial" w:cs="Arial"/>
                <w:i/>
                <w:lang w:val="fr-FR" w:eastAsia="fr-FR"/>
              </w:rPr>
              <w:t>(Annexe)</w:t>
            </w:r>
            <w:r w:rsidR="006C33A1" w:rsidRPr="00794DB0">
              <w:rPr>
                <w:rFonts w:ascii="Arial" w:eastAsia="Times New Roman" w:hAnsi="Arial" w:cs="Arial"/>
                <w:i/>
                <w:color w:val="000000"/>
                <w:lang w:val="fr-FR" w:eastAsia="fr-FR"/>
              </w:rPr>
              <w:t>)</w:t>
            </w:r>
            <w:r w:rsidR="00EE2FFF">
              <w:rPr>
                <w:rFonts w:ascii="Arial" w:eastAsia="Times New Roman" w:hAnsi="Arial" w:cs="Arial"/>
                <w:i/>
                <w:color w:val="000000"/>
                <w:lang w:val="fr-FR" w:eastAsia="fr-FR"/>
              </w:rPr>
              <w:t>.</w:t>
            </w:r>
          </w:p>
        </w:tc>
      </w:tr>
      <w:tr w:rsidR="00F40578" w:rsidRPr="00D20B53" w14:paraId="72E241AD" w14:textId="77777777" w:rsidTr="00C9702A">
        <w:trPr>
          <w:trHeight w:val="267"/>
        </w:trPr>
        <w:tc>
          <w:tcPr>
            <w:tcW w:w="9710" w:type="dxa"/>
            <w:tcBorders>
              <w:top w:val="nil"/>
              <w:left w:val="single" w:sz="4" w:space="0" w:color="auto"/>
              <w:bottom w:val="single" w:sz="4" w:space="0" w:color="auto"/>
              <w:right w:val="single" w:sz="4" w:space="0" w:color="auto"/>
            </w:tcBorders>
            <w:shd w:val="clear" w:color="auto" w:fill="auto"/>
            <w:hideMark/>
          </w:tcPr>
          <w:p w14:paraId="400AA17E" w14:textId="1E36F734" w:rsidR="00F40578" w:rsidRPr="006128BC" w:rsidRDefault="00F40578" w:rsidP="00EB1B33">
            <w:pPr>
              <w:spacing w:after="0" w:line="240" w:lineRule="auto"/>
              <w:rPr>
                <w:rFonts w:ascii="Arial" w:eastAsia="Times New Roman" w:hAnsi="Arial" w:cs="Arial"/>
                <w:color w:val="000000"/>
                <w:sz w:val="28"/>
                <w:szCs w:val="28"/>
                <w:lang w:val="fr-FR" w:eastAsia="fr-FR"/>
              </w:rPr>
            </w:pPr>
            <w:r w:rsidRPr="00B822EE">
              <w:rPr>
                <w:rFonts w:ascii="Arial" w:eastAsia="Times New Roman" w:hAnsi="Arial" w:cs="Arial"/>
                <w:color w:val="000000"/>
                <w:sz w:val="28"/>
                <w:szCs w:val="28"/>
                <w:lang w:val="fr-FR" w:eastAsia="fr-FR"/>
              </w:rPr>
              <w:t>V</w:t>
            </w:r>
            <w:r>
              <w:rPr>
                <w:rFonts w:ascii="Arial" w:eastAsia="Times New Roman" w:hAnsi="Arial" w:cs="Arial"/>
                <w:color w:val="000000"/>
                <w:sz w:val="28"/>
                <w:szCs w:val="28"/>
                <w:lang w:val="fr-FR" w:eastAsia="fr-FR"/>
              </w:rPr>
              <w:t>2</w:t>
            </w:r>
            <w:r w:rsidR="002B2B0D">
              <w:rPr>
                <w:rFonts w:ascii="Arial" w:eastAsia="Times New Roman" w:hAnsi="Arial" w:cs="Arial"/>
                <w:color w:val="000000"/>
                <w:sz w:val="28"/>
                <w:szCs w:val="28"/>
                <w:lang w:val="fr-FR" w:eastAsia="fr-FR"/>
              </w:rPr>
              <w:t>.2.1.2</w:t>
            </w:r>
            <w:r w:rsidRPr="00B822EE">
              <w:rPr>
                <w:rFonts w:ascii="Arial" w:eastAsia="Times New Roman" w:hAnsi="Arial" w:cs="Arial"/>
                <w:color w:val="000000"/>
                <w:sz w:val="28"/>
                <w:szCs w:val="28"/>
                <w:lang w:val="fr-FR" w:eastAsia="fr-FR"/>
              </w:rPr>
              <w:t xml:space="preserve">. Limites artificielles de la CFAD </w:t>
            </w:r>
            <w:r>
              <w:rPr>
                <w:rFonts w:ascii="Arial" w:eastAsia="Times New Roman" w:hAnsi="Arial" w:cs="Arial"/>
                <w:color w:val="000000"/>
                <w:sz w:val="28"/>
                <w:szCs w:val="28"/>
                <w:lang w:val="fr-FR" w:eastAsia="fr-FR"/>
              </w:rPr>
              <w:t xml:space="preserve">matérialisées par un layon ouvert et régulièrement </w:t>
            </w:r>
            <w:r w:rsidRPr="00B822EE">
              <w:rPr>
                <w:rFonts w:ascii="Arial" w:eastAsia="Times New Roman" w:hAnsi="Arial" w:cs="Arial"/>
                <w:color w:val="000000"/>
                <w:sz w:val="28"/>
                <w:szCs w:val="28"/>
                <w:lang w:val="fr-FR" w:eastAsia="fr-FR"/>
              </w:rPr>
              <w:t>entretenu (</w:t>
            </w:r>
            <w:r w:rsidRPr="00C24DD2">
              <w:rPr>
                <w:rFonts w:ascii="Arial" w:eastAsia="Times New Roman" w:hAnsi="Arial" w:cs="Arial"/>
                <w:i/>
                <w:color w:val="000000"/>
                <w:lang w:val="fr-FR" w:eastAsia="fr-FR"/>
              </w:rPr>
              <w:t>Réf. Code forestier (Art. 117)</w:t>
            </w:r>
            <w:r w:rsidRPr="00C24DD2">
              <w:rPr>
                <w:rFonts w:ascii="Arial" w:eastAsia="Times New Roman" w:hAnsi="Arial" w:cs="Arial"/>
                <w:i/>
                <w:color w:val="000000"/>
                <w:sz w:val="28"/>
                <w:szCs w:val="28"/>
                <w:lang w:val="fr-FR" w:eastAsia="fr-FR"/>
              </w:rPr>
              <w:t>)</w:t>
            </w:r>
            <w:r w:rsidR="00EE2FFF">
              <w:rPr>
                <w:rFonts w:ascii="Arial" w:eastAsia="Times New Roman" w:hAnsi="Arial" w:cs="Arial"/>
                <w:i/>
                <w:color w:val="000000"/>
                <w:sz w:val="28"/>
                <w:szCs w:val="28"/>
                <w:lang w:val="fr-FR" w:eastAsia="fr-FR"/>
              </w:rPr>
              <w:t>.</w:t>
            </w:r>
          </w:p>
        </w:tc>
      </w:tr>
      <w:tr w:rsidR="002B2B0D" w:rsidRPr="00D355E2" w14:paraId="7AA9F5FC"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D9D9D9"/>
          </w:tcPr>
          <w:p w14:paraId="6CFE810E" w14:textId="3DB646C7" w:rsidR="002B2B0D" w:rsidRPr="001A059B" w:rsidRDefault="002B2B0D" w:rsidP="00EB1B33">
            <w:pPr>
              <w:spacing w:after="0" w:line="240" w:lineRule="auto"/>
              <w:rPr>
                <w:rFonts w:ascii="Arial" w:eastAsia="Times New Roman" w:hAnsi="Arial" w:cs="Arial"/>
                <w:i/>
                <w:iCs/>
                <w:sz w:val="28"/>
                <w:szCs w:val="28"/>
                <w:lang w:val="fr-FR" w:eastAsia="fr-FR"/>
              </w:rPr>
            </w:pPr>
            <w:r>
              <w:rPr>
                <w:rFonts w:ascii="Arial" w:eastAsia="Times New Roman" w:hAnsi="Arial" w:cs="Arial"/>
                <w:i/>
                <w:iCs/>
                <w:sz w:val="28"/>
                <w:szCs w:val="28"/>
                <w:lang w:val="fr-FR" w:eastAsia="fr-FR"/>
              </w:rPr>
              <w:t>Indicateur 2.2.2 Toutes les activités d’exploitation sont réalisées à l’intérieur des limites de la CFAD</w:t>
            </w:r>
            <w:r w:rsidR="00EE2FFF">
              <w:rPr>
                <w:rFonts w:ascii="Arial" w:eastAsia="Times New Roman" w:hAnsi="Arial" w:cs="Arial"/>
                <w:i/>
                <w:iCs/>
                <w:sz w:val="28"/>
                <w:szCs w:val="28"/>
                <w:lang w:val="fr-FR" w:eastAsia="fr-FR"/>
              </w:rPr>
              <w:t>.</w:t>
            </w:r>
          </w:p>
        </w:tc>
      </w:tr>
      <w:tr w:rsidR="002B2B0D" w:rsidRPr="00D355E2" w14:paraId="1A3AC75C"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auto" w:fill="auto"/>
          </w:tcPr>
          <w:p w14:paraId="654EC725" w14:textId="20648D7E" w:rsidR="002B2B0D" w:rsidRDefault="002B2B0D" w:rsidP="003A1AB3">
            <w:pPr>
              <w:spacing w:after="0" w:line="240" w:lineRule="auto"/>
              <w:rPr>
                <w:rFonts w:ascii="Arial" w:eastAsia="Times New Roman" w:hAnsi="Arial" w:cs="Arial"/>
                <w:i/>
                <w:iCs/>
                <w:sz w:val="28"/>
                <w:szCs w:val="28"/>
                <w:lang w:val="fr-FR" w:eastAsia="fr-FR"/>
              </w:rPr>
            </w:pPr>
            <w:r w:rsidRPr="002B2B0D">
              <w:rPr>
                <w:rFonts w:ascii="Arial" w:eastAsia="Times New Roman" w:hAnsi="Arial" w:cs="Arial"/>
                <w:sz w:val="28"/>
                <w:szCs w:val="28"/>
                <w:lang w:val="fr-FR" w:eastAsia="fr-FR"/>
              </w:rPr>
              <w:t>V2.2.2.1 Positionnement des souches abattues dans le périmètre de la CFAD</w:t>
            </w:r>
            <w:r w:rsidR="00EE2FFF">
              <w:rPr>
                <w:rFonts w:ascii="Arial" w:eastAsia="Times New Roman" w:hAnsi="Arial" w:cs="Arial"/>
                <w:sz w:val="28"/>
                <w:szCs w:val="28"/>
                <w:lang w:val="fr-FR" w:eastAsia="fr-FR"/>
              </w:rPr>
              <w:t>.</w:t>
            </w:r>
          </w:p>
        </w:tc>
      </w:tr>
      <w:tr w:rsidR="00347472" w:rsidRPr="003A1AB3" w14:paraId="5C7D83BA"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EE3FF" w14:textId="4C94E148" w:rsidR="00347472" w:rsidRPr="003A1AB3" w:rsidRDefault="00347472" w:rsidP="00EB1B33">
            <w:pPr>
              <w:spacing w:after="0" w:line="240" w:lineRule="auto"/>
              <w:rPr>
                <w:rFonts w:ascii="Arial" w:eastAsia="Times New Roman" w:hAnsi="Arial" w:cs="Arial"/>
                <w:i/>
                <w:iCs/>
                <w:sz w:val="28"/>
                <w:szCs w:val="28"/>
                <w:lang w:val="fr-FR" w:eastAsia="fr-FR"/>
              </w:rPr>
            </w:pPr>
            <w:r w:rsidRPr="003A1AB3">
              <w:rPr>
                <w:rFonts w:ascii="Arial" w:eastAsia="Times New Roman" w:hAnsi="Arial" w:cs="Arial"/>
                <w:i/>
                <w:iCs/>
                <w:sz w:val="28"/>
                <w:szCs w:val="28"/>
                <w:lang w:val="fr-FR" w:eastAsia="fr-FR"/>
              </w:rPr>
              <w:t xml:space="preserve">Indicateur 2.2.3 </w:t>
            </w:r>
            <w:r w:rsidR="003A1AB3" w:rsidRPr="003A1AB3">
              <w:rPr>
                <w:rFonts w:ascii="Arial" w:eastAsia="Times New Roman" w:hAnsi="Arial" w:cs="Arial"/>
                <w:i/>
                <w:iCs/>
                <w:sz w:val="28"/>
                <w:szCs w:val="28"/>
                <w:lang w:val="fr-FR" w:eastAsia="fr-FR"/>
              </w:rPr>
              <w:t>Les bois abattus dans la CFAD mais en dehors de la ou les AAC en cours d’exploitation le sont dans les dispositions législatives et règlementaires</w:t>
            </w:r>
            <w:r w:rsidR="003A1AB3">
              <w:rPr>
                <w:rFonts w:ascii="Arial" w:eastAsia="Times New Roman" w:hAnsi="Arial" w:cs="Arial"/>
                <w:i/>
                <w:iCs/>
                <w:sz w:val="28"/>
                <w:szCs w:val="28"/>
                <w:lang w:val="fr-FR" w:eastAsia="fr-FR"/>
              </w:rPr>
              <w:t xml:space="preserve"> </w:t>
            </w:r>
            <w:r w:rsidR="003A1AB3" w:rsidRPr="00347472">
              <w:rPr>
                <w:rFonts w:ascii="Arial" w:eastAsia="Times New Roman" w:hAnsi="Arial" w:cs="Arial"/>
                <w:i/>
                <w:color w:val="000000"/>
                <w:lang w:val="fr-FR" w:eastAsia="fr-FR"/>
              </w:rPr>
              <w:t>(Réf. Code forestier Art. 126)</w:t>
            </w:r>
            <w:r w:rsidR="00EE2FFF">
              <w:rPr>
                <w:rFonts w:ascii="Arial" w:eastAsia="Times New Roman" w:hAnsi="Arial" w:cs="Arial"/>
                <w:i/>
                <w:color w:val="000000"/>
                <w:lang w:val="fr-FR" w:eastAsia="fr-FR"/>
              </w:rPr>
              <w:t>.</w:t>
            </w:r>
          </w:p>
        </w:tc>
      </w:tr>
      <w:tr w:rsidR="003A1AB3" w:rsidRPr="00D355E2" w14:paraId="0DAE4F22"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auto" w:fill="auto"/>
          </w:tcPr>
          <w:p w14:paraId="56336B75" w14:textId="06935E14" w:rsidR="003A1AB3" w:rsidRDefault="003A1AB3" w:rsidP="00EB1B33">
            <w:pPr>
              <w:spacing w:after="0" w:line="240" w:lineRule="auto"/>
              <w:rPr>
                <w:rFonts w:ascii="Arial" w:eastAsia="Times New Roman" w:hAnsi="Arial" w:cs="Arial"/>
                <w:sz w:val="28"/>
                <w:szCs w:val="28"/>
                <w:lang w:val="fr-FR" w:eastAsia="fr-FR"/>
              </w:rPr>
            </w:pPr>
            <w:r>
              <w:rPr>
                <w:rFonts w:ascii="Arial" w:eastAsia="Times New Roman" w:hAnsi="Arial" w:cs="Arial"/>
                <w:sz w:val="28"/>
                <w:szCs w:val="28"/>
                <w:lang w:val="fr-FR" w:eastAsia="fr-FR"/>
              </w:rPr>
              <w:t>V2.2.3.1 Abattage pour les besoins de l’établissement des pistes et des besoins d’évacuation</w:t>
            </w:r>
            <w:r w:rsidR="00EE2FFF">
              <w:rPr>
                <w:rFonts w:ascii="Arial" w:eastAsia="Times New Roman" w:hAnsi="Arial" w:cs="Arial"/>
                <w:sz w:val="28"/>
                <w:szCs w:val="28"/>
                <w:lang w:val="fr-FR" w:eastAsia="fr-FR"/>
              </w:rPr>
              <w:t>.</w:t>
            </w:r>
          </w:p>
        </w:tc>
      </w:tr>
      <w:tr w:rsidR="003A1AB3" w:rsidRPr="00D355E2" w14:paraId="7527EED9"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auto" w:fill="auto"/>
          </w:tcPr>
          <w:p w14:paraId="731E86D8" w14:textId="5E8CCD5A" w:rsidR="003A1AB3" w:rsidRDefault="003A1AB3" w:rsidP="003A1AB3">
            <w:pPr>
              <w:spacing w:after="0" w:line="240" w:lineRule="auto"/>
              <w:rPr>
                <w:rFonts w:ascii="Arial" w:eastAsia="Times New Roman" w:hAnsi="Arial" w:cs="Arial"/>
                <w:sz w:val="28"/>
                <w:szCs w:val="28"/>
                <w:lang w:val="fr-FR" w:eastAsia="fr-FR"/>
              </w:rPr>
            </w:pPr>
            <w:r>
              <w:rPr>
                <w:rFonts w:ascii="Arial" w:eastAsia="Times New Roman" w:hAnsi="Arial" w:cs="Arial"/>
                <w:sz w:val="28"/>
                <w:szCs w:val="28"/>
                <w:lang w:val="fr-FR" w:eastAsia="fr-FR"/>
              </w:rPr>
              <w:t>V2.2.3.2 Abattage pour les besoins de l’établissement des parcs à grumes</w:t>
            </w:r>
            <w:r w:rsidR="00EE2FFF">
              <w:rPr>
                <w:rFonts w:ascii="Arial" w:eastAsia="Times New Roman" w:hAnsi="Arial" w:cs="Arial"/>
                <w:sz w:val="28"/>
                <w:szCs w:val="28"/>
                <w:lang w:val="fr-FR" w:eastAsia="fr-FR"/>
              </w:rPr>
              <w:t>.</w:t>
            </w:r>
          </w:p>
        </w:tc>
      </w:tr>
      <w:tr w:rsidR="003A1AB3" w:rsidRPr="00D355E2" w14:paraId="427FBB62"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auto" w:fill="auto"/>
          </w:tcPr>
          <w:p w14:paraId="1802E7B5" w14:textId="5AAED65A" w:rsidR="003A1AB3" w:rsidRDefault="003A1AB3" w:rsidP="003A1AB3">
            <w:pPr>
              <w:spacing w:after="0" w:line="240" w:lineRule="auto"/>
              <w:rPr>
                <w:rFonts w:ascii="Arial" w:eastAsia="Times New Roman" w:hAnsi="Arial" w:cs="Arial"/>
                <w:sz w:val="28"/>
                <w:szCs w:val="28"/>
                <w:lang w:val="fr-FR" w:eastAsia="fr-FR"/>
              </w:rPr>
            </w:pPr>
            <w:r>
              <w:rPr>
                <w:rFonts w:ascii="Arial" w:eastAsia="Times New Roman" w:hAnsi="Arial" w:cs="Arial"/>
                <w:sz w:val="28"/>
                <w:szCs w:val="28"/>
                <w:lang w:val="fr-FR" w:eastAsia="fr-FR"/>
              </w:rPr>
              <w:t>V2.2.3.3 Abattage pour les besoins de l’établissement d’une base-vie</w:t>
            </w:r>
            <w:r w:rsidR="00EE2FFF">
              <w:rPr>
                <w:rFonts w:ascii="Arial" w:eastAsia="Times New Roman" w:hAnsi="Arial" w:cs="Arial"/>
                <w:sz w:val="28"/>
                <w:szCs w:val="28"/>
                <w:lang w:val="fr-FR" w:eastAsia="fr-FR"/>
              </w:rPr>
              <w:t>.</w:t>
            </w:r>
          </w:p>
        </w:tc>
      </w:tr>
      <w:tr w:rsidR="003A1AB3" w:rsidRPr="00D355E2" w14:paraId="1223C05B"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auto" w:fill="auto"/>
          </w:tcPr>
          <w:p w14:paraId="39447405" w14:textId="006220AD" w:rsidR="003A1AB3" w:rsidRDefault="003A1AB3" w:rsidP="003A1AB3">
            <w:pPr>
              <w:spacing w:after="0" w:line="240" w:lineRule="auto"/>
              <w:rPr>
                <w:rFonts w:ascii="Arial" w:eastAsia="Times New Roman" w:hAnsi="Arial" w:cs="Arial"/>
                <w:sz w:val="28"/>
                <w:szCs w:val="28"/>
                <w:lang w:val="fr-FR" w:eastAsia="fr-FR"/>
              </w:rPr>
            </w:pPr>
            <w:r>
              <w:rPr>
                <w:rFonts w:ascii="Arial" w:eastAsia="Times New Roman" w:hAnsi="Arial" w:cs="Arial"/>
                <w:sz w:val="28"/>
                <w:szCs w:val="28"/>
                <w:lang w:val="fr-FR" w:eastAsia="fr-FR"/>
              </w:rPr>
              <w:t>V2.2.3.4 Abattage pour les besoins de l’établissement d’une base-technique</w:t>
            </w:r>
            <w:r w:rsidR="00EE2FFF">
              <w:rPr>
                <w:rFonts w:ascii="Arial" w:eastAsia="Times New Roman" w:hAnsi="Arial" w:cs="Arial"/>
                <w:sz w:val="28"/>
                <w:szCs w:val="28"/>
                <w:lang w:val="fr-FR" w:eastAsia="fr-FR"/>
              </w:rPr>
              <w:t>.</w:t>
            </w:r>
          </w:p>
        </w:tc>
      </w:tr>
      <w:tr w:rsidR="00F40578" w:rsidRPr="00D355E2" w14:paraId="412861D8"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0097230D" w14:textId="77777777" w:rsidR="00F40578" w:rsidRPr="001A059B" w:rsidRDefault="00B54A15" w:rsidP="008C3037">
            <w:pPr>
              <w:spacing w:after="0" w:line="240" w:lineRule="auto"/>
              <w:rPr>
                <w:rFonts w:ascii="Arial" w:eastAsia="Times New Roman" w:hAnsi="Arial" w:cs="Arial"/>
                <w:i/>
                <w:iCs/>
                <w:sz w:val="28"/>
                <w:szCs w:val="28"/>
                <w:lang w:val="fr-FR" w:eastAsia="fr-FR"/>
              </w:rPr>
            </w:pPr>
            <w:r>
              <w:rPr>
                <w:rFonts w:ascii="Arial" w:eastAsia="Times New Roman" w:hAnsi="Arial" w:cs="Arial"/>
                <w:i/>
                <w:iCs/>
                <w:sz w:val="28"/>
                <w:szCs w:val="28"/>
                <w:lang w:val="fr-FR" w:eastAsia="fr-FR"/>
              </w:rPr>
              <w:t>Indicateur 2.2.4</w:t>
            </w:r>
            <w:r w:rsidR="00F40578" w:rsidRPr="001A059B">
              <w:rPr>
                <w:rFonts w:ascii="Arial" w:eastAsia="Times New Roman" w:hAnsi="Arial" w:cs="Arial"/>
                <w:i/>
                <w:iCs/>
                <w:sz w:val="28"/>
                <w:szCs w:val="28"/>
                <w:lang w:val="fr-FR" w:eastAsia="fr-FR"/>
              </w:rPr>
              <w:t xml:space="preserve"> : Les Plans de Gestion sont valides et respectés.</w:t>
            </w:r>
          </w:p>
        </w:tc>
      </w:tr>
      <w:tr w:rsidR="00F40578" w:rsidRPr="00C24DD2" w14:paraId="086F119B" w14:textId="77777777" w:rsidTr="00C9702A">
        <w:trPr>
          <w:trHeight w:val="850"/>
        </w:trPr>
        <w:tc>
          <w:tcPr>
            <w:tcW w:w="9710" w:type="dxa"/>
            <w:tcBorders>
              <w:top w:val="nil"/>
              <w:left w:val="single" w:sz="4" w:space="0" w:color="auto"/>
              <w:bottom w:val="single" w:sz="4" w:space="0" w:color="auto"/>
              <w:right w:val="single" w:sz="4" w:space="0" w:color="auto"/>
            </w:tcBorders>
            <w:shd w:val="clear" w:color="auto" w:fill="auto"/>
            <w:hideMark/>
          </w:tcPr>
          <w:p w14:paraId="453E772F" w14:textId="4F8C487D" w:rsidR="00F40578" w:rsidRPr="006128BC" w:rsidRDefault="00B54A15" w:rsidP="00EB1B33">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V2.2.4</w:t>
            </w:r>
            <w:r w:rsidR="00F40578" w:rsidRPr="00F56133">
              <w:rPr>
                <w:rFonts w:ascii="Arial" w:eastAsia="Times New Roman" w:hAnsi="Arial" w:cs="Arial"/>
                <w:color w:val="000000"/>
                <w:sz w:val="28"/>
                <w:szCs w:val="28"/>
                <w:lang w:val="fr-FR" w:eastAsia="fr-FR"/>
              </w:rPr>
              <w:t xml:space="preserve">.1. </w:t>
            </w:r>
            <w:r w:rsidR="00F40578">
              <w:rPr>
                <w:rFonts w:ascii="Arial" w:eastAsia="Times New Roman" w:hAnsi="Arial" w:cs="Arial"/>
                <w:color w:val="000000"/>
                <w:sz w:val="28"/>
                <w:szCs w:val="28"/>
                <w:lang w:val="fr-FR" w:eastAsia="fr-FR"/>
              </w:rPr>
              <w:t xml:space="preserve">Lettre d’approbation du Plan de gestion délivrée par le Directeur Général des Forêts </w:t>
            </w:r>
            <w:r w:rsidR="00F40578" w:rsidRPr="00F56133">
              <w:rPr>
                <w:rFonts w:ascii="Arial" w:eastAsia="Times New Roman" w:hAnsi="Arial" w:cs="Arial"/>
                <w:color w:val="000000"/>
                <w:sz w:val="28"/>
                <w:szCs w:val="28"/>
                <w:lang w:val="fr-FR" w:eastAsia="fr-FR"/>
              </w:rPr>
              <w:t>(</w:t>
            </w:r>
            <w:r w:rsidR="00F40578" w:rsidRPr="00F56133">
              <w:rPr>
                <w:rFonts w:ascii="Arial" w:eastAsia="Times New Roman" w:hAnsi="Arial" w:cs="Arial"/>
                <w:i/>
                <w:color w:val="000000"/>
                <w:lang w:val="fr-FR" w:eastAsia="fr-FR"/>
              </w:rPr>
              <w:t xml:space="preserve">Réf. Code forestier (Art. </w:t>
            </w:r>
            <w:r w:rsidR="00F40578">
              <w:rPr>
                <w:rFonts w:ascii="Arial" w:eastAsia="Times New Roman" w:hAnsi="Arial" w:cs="Arial"/>
                <w:i/>
                <w:color w:val="000000"/>
                <w:lang w:val="fr-FR" w:eastAsia="fr-FR"/>
              </w:rPr>
              <w:t>28</w:t>
            </w:r>
            <w:r w:rsidR="00F40578" w:rsidRPr="00F56133">
              <w:rPr>
                <w:rFonts w:ascii="Arial" w:eastAsia="Times New Roman" w:hAnsi="Arial" w:cs="Arial"/>
                <w:i/>
                <w:color w:val="000000"/>
                <w:lang w:val="fr-FR" w:eastAsia="fr-FR"/>
              </w:rPr>
              <w:t>)</w:t>
            </w:r>
            <w:r w:rsidR="00F40578" w:rsidRPr="00F56133">
              <w:rPr>
                <w:rFonts w:ascii="Arial" w:eastAsia="Times New Roman" w:hAnsi="Arial" w:cs="Arial"/>
                <w:color w:val="000000"/>
                <w:sz w:val="28"/>
                <w:szCs w:val="28"/>
                <w:lang w:val="fr-FR" w:eastAsia="fr-FR"/>
              </w:rPr>
              <w:t>)</w:t>
            </w:r>
            <w:r w:rsidR="00EE2FFF">
              <w:rPr>
                <w:rFonts w:ascii="Arial" w:eastAsia="Times New Roman" w:hAnsi="Arial" w:cs="Arial"/>
                <w:color w:val="000000"/>
                <w:sz w:val="28"/>
                <w:szCs w:val="28"/>
                <w:lang w:val="fr-FR" w:eastAsia="fr-FR"/>
              </w:rPr>
              <w:t>.</w:t>
            </w:r>
          </w:p>
        </w:tc>
      </w:tr>
      <w:tr w:rsidR="00F40578" w:rsidRPr="00D355E2" w14:paraId="1AB15C7D" w14:textId="77777777" w:rsidTr="00C9702A">
        <w:trPr>
          <w:trHeight w:val="479"/>
        </w:trPr>
        <w:tc>
          <w:tcPr>
            <w:tcW w:w="9710" w:type="dxa"/>
            <w:tcBorders>
              <w:top w:val="nil"/>
              <w:left w:val="single" w:sz="4" w:space="0" w:color="auto"/>
              <w:bottom w:val="single" w:sz="4" w:space="0" w:color="auto"/>
              <w:right w:val="single" w:sz="4" w:space="0" w:color="auto"/>
            </w:tcBorders>
            <w:shd w:val="clear" w:color="auto" w:fill="auto"/>
            <w:hideMark/>
          </w:tcPr>
          <w:p w14:paraId="28031E62" w14:textId="53C5D3BA" w:rsidR="00F40578" w:rsidRPr="00DB0ED3" w:rsidRDefault="00B54A15" w:rsidP="00B26DCB">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V2.2.4</w:t>
            </w:r>
            <w:r w:rsidR="00F40578" w:rsidRPr="00F56133">
              <w:rPr>
                <w:rFonts w:ascii="Arial" w:eastAsia="Times New Roman" w:hAnsi="Arial" w:cs="Arial"/>
                <w:color w:val="000000"/>
                <w:sz w:val="28"/>
                <w:szCs w:val="28"/>
                <w:lang w:val="fr-FR" w:eastAsia="fr-FR"/>
              </w:rPr>
              <w:t xml:space="preserve">.2. </w:t>
            </w:r>
            <w:r w:rsidR="00F40578">
              <w:rPr>
                <w:rFonts w:ascii="Arial" w:eastAsia="Times New Roman" w:hAnsi="Arial" w:cs="Arial"/>
                <w:color w:val="000000"/>
                <w:sz w:val="28"/>
                <w:szCs w:val="28"/>
                <w:lang w:val="fr-FR" w:eastAsia="fr-FR"/>
              </w:rPr>
              <w:t>Plan de gestion</w:t>
            </w:r>
            <w:r w:rsidR="00F40578" w:rsidRPr="00F56133">
              <w:rPr>
                <w:rFonts w:ascii="Arial" w:eastAsia="Times New Roman" w:hAnsi="Arial" w:cs="Arial"/>
                <w:color w:val="000000"/>
                <w:sz w:val="28"/>
                <w:szCs w:val="28"/>
                <w:lang w:val="fr-FR" w:eastAsia="fr-FR"/>
              </w:rPr>
              <w:t xml:space="preserve"> </w:t>
            </w:r>
            <w:r w:rsidR="00F40578">
              <w:rPr>
                <w:rFonts w:ascii="Arial" w:eastAsia="Times New Roman" w:hAnsi="Arial" w:cs="Arial"/>
                <w:color w:val="000000"/>
                <w:sz w:val="28"/>
                <w:szCs w:val="28"/>
                <w:lang w:val="fr-FR" w:eastAsia="fr-FR"/>
              </w:rPr>
              <w:t xml:space="preserve">valide </w:t>
            </w:r>
            <w:r w:rsidR="00F40578" w:rsidRPr="00F56133">
              <w:rPr>
                <w:rFonts w:ascii="Arial" w:eastAsia="Times New Roman" w:hAnsi="Arial" w:cs="Arial"/>
                <w:color w:val="000000"/>
                <w:sz w:val="28"/>
                <w:szCs w:val="28"/>
                <w:lang w:val="fr-FR" w:eastAsia="fr-FR"/>
              </w:rPr>
              <w:t>(</w:t>
            </w:r>
            <w:r w:rsidR="006C33A1" w:rsidRPr="00D447BF">
              <w:rPr>
                <w:rFonts w:ascii="Arial" w:eastAsia="Times New Roman" w:hAnsi="Arial" w:cs="Arial"/>
                <w:i/>
                <w:color w:val="000000"/>
                <w:lang w:val="fr-FR" w:eastAsia="fr-FR"/>
              </w:rPr>
              <w:t>Réf</w:t>
            </w:r>
            <w:r w:rsidR="00F40578" w:rsidRPr="00D447BF">
              <w:rPr>
                <w:rFonts w:ascii="Arial" w:eastAsia="Times New Roman" w:hAnsi="Arial" w:cs="Arial"/>
                <w:i/>
                <w:color w:val="000000"/>
                <w:lang w:val="fr-FR" w:eastAsia="fr-FR"/>
              </w:rPr>
              <w:t>. GTNAF (3.4.</w:t>
            </w:r>
            <w:r w:rsidR="00F40578">
              <w:rPr>
                <w:rFonts w:ascii="Arial" w:eastAsia="Times New Roman" w:hAnsi="Arial" w:cs="Arial"/>
                <w:i/>
                <w:color w:val="000000"/>
                <w:lang w:val="fr-FR" w:eastAsia="fr-FR"/>
              </w:rPr>
              <w:t>7</w:t>
            </w:r>
            <w:r w:rsidR="00F40578" w:rsidRPr="00D447BF">
              <w:rPr>
                <w:rFonts w:ascii="Arial" w:eastAsia="Times New Roman" w:hAnsi="Arial" w:cs="Arial"/>
                <w:i/>
                <w:color w:val="000000"/>
                <w:lang w:val="fr-FR" w:eastAsia="fr-FR"/>
              </w:rPr>
              <w:t>)</w:t>
            </w:r>
            <w:r w:rsidR="00F40578">
              <w:rPr>
                <w:rFonts w:ascii="Arial" w:eastAsia="Times New Roman" w:hAnsi="Arial" w:cs="Arial"/>
                <w:i/>
                <w:color w:val="000000"/>
                <w:lang w:val="fr-FR" w:eastAsia="fr-FR"/>
              </w:rPr>
              <w:t xml:space="preserve"> et Décret 689 (Art. 51</w:t>
            </w:r>
            <w:r w:rsidR="00F40578" w:rsidRPr="009A1695">
              <w:rPr>
                <w:rFonts w:ascii="Arial" w:eastAsia="Times New Roman" w:hAnsi="Arial" w:cs="Arial"/>
                <w:i/>
                <w:color w:val="000000"/>
                <w:lang w:val="fr-FR" w:eastAsia="fr-FR"/>
              </w:rPr>
              <w:t>)</w:t>
            </w:r>
            <w:r w:rsidR="00F40578" w:rsidRPr="009A1695">
              <w:rPr>
                <w:rFonts w:ascii="Arial" w:eastAsia="Times New Roman" w:hAnsi="Arial" w:cs="Arial"/>
                <w:color w:val="000000"/>
                <w:sz w:val="28"/>
                <w:szCs w:val="28"/>
                <w:lang w:val="fr-FR" w:eastAsia="fr-FR"/>
              </w:rPr>
              <w:t>)</w:t>
            </w:r>
            <w:r w:rsidR="009F776E" w:rsidRPr="009A1695">
              <w:rPr>
                <w:rFonts w:ascii="Arial" w:eastAsia="Times New Roman" w:hAnsi="Arial" w:cs="Arial"/>
                <w:color w:val="000000"/>
                <w:sz w:val="28"/>
                <w:szCs w:val="28"/>
                <w:lang w:val="fr-FR" w:eastAsia="fr-FR"/>
              </w:rPr>
              <w:t xml:space="preserve"> disponible sur site </w:t>
            </w:r>
            <w:r w:rsidR="009F776E" w:rsidRPr="009A1695">
              <w:rPr>
                <w:rFonts w:ascii="Arial" w:eastAsia="Times New Roman" w:hAnsi="Arial" w:cs="Arial"/>
                <w:sz w:val="28"/>
                <w:szCs w:val="28"/>
                <w:lang w:val="fr-FR" w:eastAsia="fr-FR"/>
              </w:rPr>
              <w:t xml:space="preserve">(cellule d’aménagement ou base-vie) </w:t>
            </w:r>
            <w:r w:rsidR="006C33A1" w:rsidRPr="00794DB0">
              <w:rPr>
                <w:rFonts w:ascii="Arial" w:eastAsia="Times New Roman" w:hAnsi="Arial" w:cs="Arial"/>
                <w:i/>
                <w:color w:val="000000"/>
                <w:lang w:val="fr-FR" w:eastAsia="fr-FR"/>
              </w:rPr>
              <w:t>(</w:t>
            </w:r>
            <w:r w:rsidR="006C33A1" w:rsidRPr="00EC61EE">
              <w:rPr>
                <w:rFonts w:ascii="Arial" w:eastAsia="Times New Roman" w:hAnsi="Arial" w:cs="Arial"/>
                <w:i/>
                <w:color w:val="000000"/>
                <w:lang w:val="fr-FR" w:eastAsia="fr-FR"/>
              </w:rPr>
              <w:t xml:space="preserve">Réf. </w:t>
            </w:r>
            <w:r w:rsidR="006C33A1" w:rsidRPr="00794DB0">
              <w:rPr>
                <w:rFonts w:ascii="Arial" w:eastAsia="Times New Roman" w:hAnsi="Arial" w:cs="Arial"/>
                <w:i/>
                <w:color w:val="000000"/>
                <w:lang w:val="fr-FR" w:eastAsia="fr-FR"/>
              </w:rPr>
              <w:t>Note circulaire n°000</w:t>
            </w:r>
            <w:r w:rsidR="006C33A1">
              <w:rPr>
                <w:rFonts w:ascii="Arial" w:eastAsia="Times New Roman" w:hAnsi="Arial" w:cs="Arial"/>
                <w:i/>
                <w:color w:val="000000"/>
                <w:lang w:val="fr-FR" w:eastAsia="fr-FR"/>
              </w:rPr>
              <w:t>2</w:t>
            </w:r>
            <w:r w:rsidR="006C33A1" w:rsidRPr="00794DB0">
              <w:rPr>
                <w:rFonts w:ascii="Arial" w:eastAsia="Times New Roman" w:hAnsi="Arial" w:cs="Arial"/>
                <w:i/>
                <w:color w:val="000000"/>
                <w:lang w:val="fr-FR" w:eastAsia="fr-FR"/>
              </w:rPr>
              <w:t>/MEFMEPCODDPAT/SG/DGF</w:t>
            </w:r>
            <w:r w:rsidR="006C33A1">
              <w:rPr>
                <w:rFonts w:ascii="Arial" w:eastAsia="Times New Roman" w:hAnsi="Arial" w:cs="Arial"/>
                <w:i/>
                <w:color w:val="000000"/>
                <w:lang w:val="fr-FR" w:eastAsia="fr-FR"/>
              </w:rPr>
              <w:t xml:space="preserve"> </w:t>
            </w:r>
            <w:r w:rsidR="006C33A1">
              <w:rPr>
                <w:rFonts w:ascii="Arial" w:eastAsia="Times New Roman" w:hAnsi="Arial" w:cs="Arial"/>
                <w:i/>
                <w:lang w:val="fr-FR" w:eastAsia="fr-FR"/>
              </w:rPr>
              <w:t>(Annexe)</w:t>
            </w:r>
            <w:r w:rsidR="006C33A1" w:rsidRPr="00794DB0">
              <w:rPr>
                <w:rFonts w:ascii="Arial" w:eastAsia="Times New Roman" w:hAnsi="Arial" w:cs="Arial"/>
                <w:i/>
                <w:color w:val="000000"/>
                <w:lang w:val="fr-FR" w:eastAsia="fr-FR"/>
              </w:rPr>
              <w:t>)</w:t>
            </w:r>
            <w:r w:rsidR="00EE2FFF">
              <w:rPr>
                <w:rFonts w:ascii="Arial" w:eastAsia="Times New Roman" w:hAnsi="Arial" w:cs="Arial"/>
                <w:i/>
                <w:color w:val="000000"/>
                <w:lang w:val="fr-FR" w:eastAsia="fr-FR"/>
              </w:rPr>
              <w:t>.</w:t>
            </w:r>
          </w:p>
        </w:tc>
      </w:tr>
      <w:tr w:rsidR="00F40578" w:rsidRPr="00D355E2" w14:paraId="2923D343" w14:textId="77777777" w:rsidTr="00C9702A">
        <w:trPr>
          <w:trHeight w:val="420"/>
        </w:trPr>
        <w:tc>
          <w:tcPr>
            <w:tcW w:w="9710" w:type="dxa"/>
            <w:tcBorders>
              <w:top w:val="nil"/>
              <w:left w:val="single" w:sz="4" w:space="0" w:color="auto"/>
              <w:bottom w:val="single" w:sz="4" w:space="0" w:color="auto"/>
              <w:right w:val="single" w:sz="4" w:space="0" w:color="auto"/>
            </w:tcBorders>
            <w:shd w:val="clear" w:color="auto" w:fill="auto"/>
            <w:hideMark/>
          </w:tcPr>
          <w:p w14:paraId="2135D472" w14:textId="7DF707BB" w:rsidR="00F40578" w:rsidRPr="00CD387E" w:rsidRDefault="0034685A" w:rsidP="00E9531E">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V2.2.4</w:t>
            </w:r>
            <w:r w:rsidR="00F40578" w:rsidRPr="00E9531E">
              <w:rPr>
                <w:rFonts w:ascii="Arial" w:eastAsia="Times New Roman" w:hAnsi="Arial" w:cs="Arial"/>
                <w:color w:val="000000"/>
                <w:sz w:val="28"/>
                <w:szCs w:val="28"/>
                <w:lang w:val="fr-FR" w:eastAsia="fr-FR"/>
              </w:rPr>
              <w:t>.3. Ordre de passage des UFG</w:t>
            </w:r>
            <w:r w:rsidR="00E9531E">
              <w:rPr>
                <w:rFonts w:ascii="Arial" w:eastAsia="Times New Roman" w:hAnsi="Arial" w:cs="Arial"/>
                <w:color w:val="000000"/>
                <w:sz w:val="28"/>
                <w:szCs w:val="28"/>
                <w:lang w:val="fr-FR" w:eastAsia="fr-FR"/>
              </w:rPr>
              <w:t>, inscrit</w:t>
            </w:r>
            <w:r w:rsidR="00F40578" w:rsidRPr="00E9531E">
              <w:rPr>
                <w:rFonts w:ascii="Arial" w:eastAsia="Times New Roman" w:hAnsi="Arial" w:cs="Arial"/>
                <w:color w:val="000000"/>
                <w:sz w:val="28"/>
                <w:szCs w:val="28"/>
                <w:lang w:val="fr-FR" w:eastAsia="fr-FR"/>
              </w:rPr>
              <w:t xml:space="preserve"> dans le plan d’aménagement respecté</w:t>
            </w:r>
            <w:r w:rsidR="00EE2FFF">
              <w:rPr>
                <w:rFonts w:ascii="Arial" w:eastAsia="Times New Roman" w:hAnsi="Arial" w:cs="Arial"/>
                <w:color w:val="000000"/>
                <w:sz w:val="28"/>
                <w:szCs w:val="28"/>
                <w:lang w:val="fr-FR" w:eastAsia="fr-FR"/>
              </w:rPr>
              <w:t>.</w:t>
            </w:r>
          </w:p>
        </w:tc>
      </w:tr>
      <w:tr w:rsidR="00F40578" w:rsidRPr="00D355E2" w14:paraId="00B1E89A" w14:textId="77777777" w:rsidTr="00C9702A">
        <w:trPr>
          <w:trHeight w:val="801"/>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5E6C6D81" w14:textId="56CDC512" w:rsidR="00F40578" w:rsidRPr="00E9531E" w:rsidRDefault="0034685A" w:rsidP="00E9531E">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V2.2.4</w:t>
            </w:r>
            <w:r w:rsidR="00F40578" w:rsidRPr="00E9531E">
              <w:rPr>
                <w:rFonts w:ascii="Arial" w:eastAsia="Times New Roman" w:hAnsi="Arial" w:cs="Arial"/>
                <w:color w:val="000000"/>
                <w:sz w:val="28"/>
                <w:szCs w:val="28"/>
                <w:lang w:val="fr-FR" w:eastAsia="fr-FR"/>
              </w:rPr>
              <w:t>.4. O</w:t>
            </w:r>
            <w:r w:rsidR="00E9531E">
              <w:rPr>
                <w:rFonts w:ascii="Arial" w:eastAsia="Times New Roman" w:hAnsi="Arial" w:cs="Arial"/>
                <w:color w:val="000000"/>
                <w:sz w:val="28"/>
                <w:szCs w:val="28"/>
                <w:lang w:val="fr-FR" w:eastAsia="fr-FR"/>
              </w:rPr>
              <w:t>rdre de passage des AAC,</w:t>
            </w:r>
            <w:r w:rsidR="00F40578" w:rsidRPr="00E9531E">
              <w:rPr>
                <w:rFonts w:ascii="Arial" w:eastAsia="Times New Roman" w:hAnsi="Arial" w:cs="Arial"/>
                <w:color w:val="000000"/>
                <w:sz w:val="28"/>
                <w:szCs w:val="28"/>
                <w:lang w:val="fr-FR" w:eastAsia="fr-FR"/>
              </w:rPr>
              <w:t xml:space="preserve"> inscrit dans le plan de gestion respecté</w:t>
            </w:r>
            <w:r w:rsidR="00EE2FFF">
              <w:rPr>
                <w:rFonts w:ascii="Arial" w:eastAsia="Times New Roman" w:hAnsi="Arial" w:cs="Arial"/>
                <w:color w:val="000000"/>
                <w:sz w:val="28"/>
                <w:szCs w:val="28"/>
                <w:lang w:val="fr-FR" w:eastAsia="fr-FR"/>
              </w:rPr>
              <w:t>.</w:t>
            </w:r>
          </w:p>
        </w:tc>
      </w:tr>
      <w:tr w:rsidR="00F40578" w:rsidRPr="00D355E2" w14:paraId="3FE5D334" w14:textId="77777777" w:rsidTr="00C9702A">
        <w:trPr>
          <w:trHeight w:val="688"/>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4434FD4A" w14:textId="77777777" w:rsidR="00F40578" w:rsidRPr="00F56133" w:rsidRDefault="00F40578" w:rsidP="00EB1B33">
            <w:pPr>
              <w:keepNext/>
              <w:spacing w:after="0" w:line="240" w:lineRule="auto"/>
              <w:rPr>
                <w:rFonts w:ascii="Arial" w:eastAsia="Times New Roman" w:hAnsi="Arial" w:cs="Arial"/>
                <w:i/>
                <w:iCs/>
                <w:color w:val="000000"/>
                <w:sz w:val="24"/>
                <w:szCs w:val="24"/>
                <w:lang w:val="fr-FR" w:eastAsia="fr-FR"/>
              </w:rPr>
            </w:pPr>
            <w:r>
              <w:rPr>
                <w:rFonts w:ascii="Arial" w:eastAsia="Times New Roman" w:hAnsi="Arial" w:cs="Arial"/>
                <w:color w:val="FFFFFF"/>
                <w:sz w:val="28"/>
                <w:szCs w:val="28"/>
                <w:lang w:val="fr-FR" w:eastAsia="fr-FR"/>
              </w:rPr>
              <w:t xml:space="preserve">Critère 2.3 </w:t>
            </w:r>
            <w:r w:rsidRPr="00F56133">
              <w:rPr>
                <w:rFonts w:ascii="Arial" w:eastAsia="Times New Roman" w:hAnsi="Arial" w:cs="Arial"/>
                <w:color w:val="FFFFFF"/>
                <w:sz w:val="28"/>
                <w:szCs w:val="28"/>
                <w:lang w:val="fr-FR" w:eastAsia="fr-FR"/>
              </w:rPr>
              <w:t>: L’entreprise détient les</w:t>
            </w:r>
            <w:r>
              <w:rPr>
                <w:rFonts w:ascii="Arial" w:eastAsia="Times New Roman" w:hAnsi="Arial" w:cs="Arial"/>
                <w:color w:val="FFFFFF"/>
                <w:sz w:val="28"/>
                <w:szCs w:val="28"/>
                <w:lang w:val="fr-FR" w:eastAsia="fr-FR"/>
              </w:rPr>
              <w:t xml:space="preserve"> autorisations de mise en exploitation des AAC en cours d’exploitation, conformes aux exigences légales</w:t>
            </w:r>
            <w:r w:rsidRPr="00F56133">
              <w:rPr>
                <w:rFonts w:ascii="Arial" w:eastAsia="Times New Roman" w:hAnsi="Arial" w:cs="Arial"/>
                <w:color w:val="FFFFFF"/>
                <w:sz w:val="28"/>
                <w:szCs w:val="28"/>
                <w:lang w:val="fr-FR" w:eastAsia="fr-FR"/>
              </w:rPr>
              <w:t>.</w:t>
            </w:r>
            <w:r w:rsidRPr="00F56133">
              <w:rPr>
                <w:rFonts w:ascii="Arial" w:eastAsia="Times New Roman" w:hAnsi="Arial" w:cs="Arial"/>
                <w:i/>
                <w:iCs/>
                <w:color w:val="000000"/>
                <w:sz w:val="24"/>
                <w:szCs w:val="24"/>
                <w:lang w:val="fr-FR" w:eastAsia="fr-FR"/>
              </w:rPr>
              <w:t> </w:t>
            </w:r>
          </w:p>
        </w:tc>
      </w:tr>
      <w:tr w:rsidR="00F40578" w:rsidRPr="00D355E2" w14:paraId="48DAE3DA"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6EE45697" w14:textId="77777777" w:rsidR="00F40578" w:rsidRPr="00F56133" w:rsidRDefault="00F40578" w:rsidP="00EB1B33">
            <w:pPr>
              <w:spacing w:after="0" w:line="240" w:lineRule="auto"/>
              <w:rPr>
                <w:rFonts w:ascii="Arial" w:eastAsia="Times New Roman" w:hAnsi="Arial" w:cs="Arial"/>
                <w:i/>
                <w:iCs/>
                <w:sz w:val="28"/>
                <w:szCs w:val="28"/>
                <w:lang w:val="fr-FR" w:eastAsia="fr-FR"/>
              </w:rPr>
            </w:pPr>
            <w:r>
              <w:rPr>
                <w:rFonts w:ascii="Arial" w:eastAsia="Times New Roman" w:hAnsi="Arial" w:cs="Arial"/>
                <w:i/>
                <w:iCs/>
                <w:sz w:val="28"/>
                <w:szCs w:val="28"/>
                <w:lang w:val="fr-FR" w:eastAsia="fr-FR"/>
              </w:rPr>
              <w:t>Indicateur 2.3</w:t>
            </w:r>
            <w:r w:rsidRPr="00F56133">
              <w:rPr>
                <w:rFonts w:ascii="Arial" w:eastAsia="Times New Roman" w:hAnsi="Arial" w:cs="Arial"/>
                <w:i/>
                <w:iCs/>
                <w:sz w:val="28"/>
                <w:szCs w:val="28"/>
                <w:lang w:val="fr-FR" w:eastAsia="fr-FR"/>
              </w:rPr>
              <w:t>.</w:t>
            </w:r>
            <w:r>
              <w:rPr>
                <w:rFonts w:ascii="Arial" w:eastAsia="Times New Roman" w:hAnsi="Arial" w:cs="Arial"/>
                <w:i/>
                <w:iCs/>
                <w:sz w:val="28"/>
                <w:szCs w:val="28"/>
                <w:lang w:val="fr-FR" w:eastAsia="fr-FR"/>
              </w:rPr>
              <w:t>1</w:t>
            </w:r>
            <w:r w:rsidRPr="00F56133">
              <w:rPr>
                <w:rFonts w:ascii="Arial" w:eastAsia="Times New Roman" w:hAnsi="Arial" w:cs="Arial"/>
                <w:i/>
                <w:iCs/>
                <w:sz w:val="28"/>
                <w:szCs w:val="28"/>
                <w:lang w:val="fr-FR" w:eastAsia="fr-FR"/>
              </w:rPr>
              <w:t xml:space="preserve">: Toutes les étapes aboutissant à la délivrance des autorisations de </w:t>
            </w:r>
            <w:r>
              <w:rPr>
                <w:rFonts w:ascii="Arial" w:eastAsia="Times New Roman" w:hAnsi="Arial" w:cs="Arial"/>
                <w:i/>
                <w:iCs/>
                <w:sz w:val="28"/>
                <w:szCs w:val="28"/>
                <w:lang w:val="fr-FR" w:eastAsia="fr-FR"/>
              </w:rPr>
              <w:t>mise en exploitation</w:t>
            </w:r>
            <w:r w:rsidRPr="00F56133">
              <w:rPr>
                <w:rFonts w:ascii="Arial" w:eastAsia="Times New Roman" w:hAnsi="Arial" w:cs="Arial"/>
                <w:i/>
                <w:iCs/>
                <w:sz w:val="28"/>
                <w:szCs w:val="28"/>
                <w:lang w:val="fr-FR" w:eastAsia="fr-FR"/>
              </w:rPr>
              <w:t xml:space="preserve"> sont respectées.</w:t>
            </w:r>
          </w:p>
        </w:tc>
      </w:tr>
      <w:tr w:rsidR="009A1695" w:rsidRPr="009A1695" w14:paraId="692A1B86" w14:textId="77777777" w:rsidTr="00C9702A">
        <w:trPr>
          <w:trHeight w:val="681"/>
        </w:trPr>
        <w:tc>
          <w:tcPr>
            <w:tcW w:w="9710" w:type="dxa"/>
            <w:tcBorders>
              <w:top w:val="nil"/>
              <w:left w:val="single" w:sz="4" w:space="0" w:color="auto"/>
              <w:bottom w:val="single" w:sz="4" w:space="0" w:color="auto"/>
              <w:right w:val="single" w:sz="4" w:space="0" w:color="auto"/>
            </w:tcBorders>
            <w:shd w:val="clear" w:color="auto" w:fill="auto"/>
            <w:hideMark/>
          </w:tcPr>
          <w:p w14:paraId="10640BEC" w14:textId="02E155B1" w:rsidR="009A1695" w:rsidRPr="009A1695" w:rsidRDefault="00873F32" w:rsidP="009A1695">
            <w:pPr>
              <w:spacing w:before="60" w:after="60" w:line="240" w:lineRule="auto"/>
              <w:rPr>
                <w:rFonts w:ascii="Arial" w:eastAsia="Times New Roman" w:hAnsi="Arial" w:cs="Arial"/>
                <w:sz w:val="28"/>
                <w:szCs w:val="28"/>
                <w:lang w:val="fr-FR" w:eastAsia="fr-FR"/>
              </w:rPr>
            </w:pPr>
            <w:r>
              <w:rPr>
                <w:rFonts w:ascii="Arial" w:eastAsia="Times New Roman" w:hAnsi="Arial" w:cs="Arial"/>
                <w:color w:val="000000"/>
                <w:sz w:val="28"/>
                <w:szCs w:val="28"/>
                <w:lang w:val="fr-FR" w:eastAsia="fr-FR"/>
              </w:rPr>
              <w:lastRenderedPageBreak/>
              <w:t>V2.3.1.1</w:t>
            </w:r>
            <w:r w:rsidR="009A1695" w:rsidRPr="009A1695">
              <w:rPr>
                <w:rFonts w:ascii="Arial" w:eastAsia="Times New Roman" w:hAnsi="Arial" w:cs="Arial"/>
                <w:color w:val="000000"/>
                <w:sz w:val="28"/>
                <w:szCs w:val="28"/>
                <w:lang w:val="fr-FR" w:eastAsia="fr-FR"/>
              </w:rPr>
              <w:t>. Lettre(s) de transmission de la (ou des) demande(s) d’autorisation de mise en exploitation faite(s) par l’entreprise auprès de la Direction Provinciale</w:t>
            </w:r>
            <w:r w:rsidR="009A1695" w:rsidRPr="009A1695">
              <w:rPr>
                <w:rFonts w:ascii="Arial" w:eastAsia="Times New Roman" w:hAnsi="Arial" w:cs="Arial"/>
                <w:sz w:val="28"/>
                <w:szCs w:val="28"/>
                <w:lang w:val="fr-FR" w:eastAsia="fr-FR"/>
              </w:rPr>
              <w:t xml:space="preserve"> (</w:t>
            </w:r>
            <w:r w:rsidR="009A1695" w:rsidRPr="009A1695">
              <w:rPr>
                <w:rFonts w:ascii="Arial" w:eastAsia="Times New Roman" w:hAnsi="Arial" w:cs="Arial"/>
                <w:i/>
                <w:lang w:val="fr-FR" w:eastAsia="fr-FR"/>
              </w:rPr>
              <w:t>Réf. GTNAF (4.2 et 4.4.2)</w:t>
            </w:r>
            <w:r w:rsidR="009A1695" w:rsidRPr="009A1695">
              <w:rPr>
                <w:rFonts w:ascii="Arial" w:eastAsia="Times New Roman" w:hAnsi="Arial" w:cs="Arial"/>
                <w:sz w:val="28"/>
                <w:szCs w:val="28"/>
                <w:lang w:val="fr-FR" w:eastAsia="fr-FR"/>
              </w:rPr>
              <w:t>)</w:t>
            </w:r>
            <w:r w:rsidR="00EE2FFF">
              <w:rPr>
                <w:rFonts w:ascii="Arial" w:eastAsia="Times New Roman" w:hAnsi="Arial" w:cs="Arial"/>
                <w:sz w:val="28"/>
                <w:szCs w:val="28"/>
                <w:lang w:val="fr-FR" w:eastAsia="fr-FR"/>
              </w:rPr>
              <w:t>.</w:t>
            </w:r>
          </w:p>
        </w:tc>
      </w:tr>
      <w:tr w:rsidR="009A1695" w:rsidRPr="00D355E2" w14:paraId="27A59AC4" w14:textId="77777777" w:rsidTr="00C9702A">
        <w:trPr>
          <w:trHeight w:val="852"/>
        </w:trPr>
        <w:tc>
          <w:tcPr>
            <w:tcW w:w="9710" w:type="dxa"/>
            <w:tcBorders>
              <w:top w:val="single" w:sz="4" w:space="0" w:color="auto"/>
              <w:left w:val="single" w:sz="4" w:space="0" w:color="auto"/>
              <w:bottom w:val="single" w:sz="4" w:space="0" w:color="auto"/>
              <w:right w:val="single" w:sz="4" w:space="0" w:color="auto"/>
            </w:tcBorders>
            <w:shd w:val="clear" w:color="auto" w:fill="auto"/>
          </w:tcPr>
          <w:p w14:paraId="0F6EC5C4" w14:textId="19A11995" w:rsidR="009A1695" w:rsidRPr="009A1695" w:rsidRDefault="009A1695" w:rsidP="009A1695">
            <w:pPr>
              <w:spacing w:before="60" w:after="60" w:line="240" w:lineRule="auto"/>
              <w:rPr>
                <w:rFonts w:ascii="Arial" w:eastAsia="Times New Roman" w:hAnsi="Arial" w:cs="Arial"/>
                <w:sz w:val="28"/>
                <w:szCs w:val="28"/>
                <w:lang w:val="fr-FR" w:eastAsia="fr-FR"/>
              </w:rPr>
            </w:pPr>
            <w:r w:rsidRPr="009A1695">
              <w:rPr>
                <w:rFonts w:ascii="Arial" w:eastAsia="Times New Roman" w:hAnsi="Arial" w:cs="Arial"/>
                <w:sz w:val="28"/>
                <w:szCs w:val="28"/>
                <w:lang w:val="fr-FR" w:eastAsia="fr-FR"/>
              </w:rPr>
              <w:t>V</w:t>
            </w:r>
            <w:r w:rsidR="00873F32">
              <w:rPr>
                <w:rFonts w:ascii="Arial" w:eastAsia="Times New Roman" w:hAnsi="Arial" w:cs="Arial"/>
                <w:color w:val="000000"/>
                <w:sz w:val="28"/>
                <w:szCs w:val="28"/>
                <w:lang w:val="fr-FR" w:eastAsia="fr-FR"/>
              </w:rPr>
              <w:t>2.3.1.2</w:t>
            </w:r>
            <w:r w:rsidRPr="009A1695">
              <w:rPr>
                <w:rFonts w:ascii="Arial" w:eastAsia="Times New Roman" w:hAnsi="Arial" w:cs="Arial"/>
                <w:color w:val="000000"/>
                <w:sz w:val="28"/>
                <w:szCs w:val="28"/>
                <w:lang w:val="fr-FR" w:eastAsia="fr-FR"/>
              </w:rPr>
              <w:t>. Lettre(s) de transmission à la Direction Provinciale du ou des PAO valide(s), avec accusé(s) de réception</w:t>
            </w:r>
            <w:r w:rsidR="00EE2FFF">
              <w:rPr>
                <w:rFonts w:ascii="Arial" w:eastAsia="Times New Roman" w:hAnsi="Arial" w:cs="Arial"/>
                <w:color w:val="000000"/>
                <w:sz w:val="28"/>
                <w:szCs w:val="28"/>
                <w:lang w:val="fr-FR" w:eastAsia="fr-FR"/>
              </w:rPr>
              <w:t>.</w:t>
            </w:r>
          </w:p>
        </w:tc>
      </w:tr>
      <w:tr w:rsidR="009A1695" w:rsidRPr="00D355E2" w14:paraId="02D04D82" w14:textId="77777777" w:rsidTr="00C9702A">
        <w:trPr>
          <w:trHeight w:val="780"/>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172F0B46" w14:textId="545F1809" w:rsidR="009A1695" w:rsidRPr="009A1695" w:rsidRDefault="00873F32" w:rsidP="00DF378C">
            <w:pPr>
              <w:spacing w:before="60" w:after="60" w:line="240" w:lineRule="auto"/>
              <w:rPr>
                <w:rFonts w:ascii="Arial" w:eastAsia="Times New Roman" w:hAnsi="Arial" w:cs="Arial"/>
                <w:i/>
                <w:iCs/>
                <w:sz w:val="24"/>
                <w:szCs w:val="24"/>
                <w:lang w:val="fr-FR" w:eastAsia="fr-FR"/>
              </w:rPr>
            </w:pPr>
            <w:r>
              <w:rPr>
                <w:rFonts w:ascii="Arial" w:eastAsia="Times New Roman" w:hAnsi="Arial" w:cs="Arial"/>
                <w:sz w:val="28"/>
                <w:szCs w:val="28"/>
                <w:lang w:val="fr-FR" w:eastAsia="fr-FR"/>
              </w:rPr>
              <w:t>V2.3.1.3</w:t>
            </w:r>
            <w:r w:rsidR="009A1695" w:rsidRPr="009A1695">
              <w:rPr>
                <w:rFonts w:ascii="Arial" w:eastAsia="Times New Roman" w:hAnsi="Arial" w:cs="Arial"/>
                <w:sz w:val="28"/>
                <w:szCs w:val="28"/>
                <w:lang w:val="fr-FR" w:eastAsia="fr-FR"/>
              </w:rPr>
              <w:t xml:space="preserve">. </w:t>
            </w:r>
            <w:r w:rsidR="009A1695" w:rsidRPr="009A1695">
              <w:rPr>
                <w:rFonts w:ascii="Arial" w:eastAsia="Times New Roman" w:hAnsi="Arial" w:cs="Arial"/>
                <w:color w:val="000000"/>
                <w:sz w:val="28"/>
                <w:szCs w:val="28"/>
                <w:lang w:val="fr-FR" w:eastAsia="fr-FR"/>
              </w:rPr>
              <w:t xml:space="preserve">Procès-verbal de constat de matérialisation des limites de ou des AAC (Assiette Annuelle de Coupe) en cours d’exploitation </w:t>
            </w:r>
            <w:r w:rsidR="006C33A1" w:rsidRPr="00794DB0">
              <w:rPr>
                <w:rFonts w:ascii="Arial" w:eastAsia="Times New Roman" w:hAnsi="Arial" w:cs="Arial"/>
                <w:i/>
                <w:color w:val="000000"/>
                <w:lang w:val="fr-FR" w:eastAsia="fr-FR"/>
              </w:rPr>
              <w:t>(</w:t>
            </w:r>
            <w:r w:rsidR="006C33A1" w:rsidRPr="00EC61EE">
              <w:rPr>
                <w:rFonts w:ascii="Arial" w:eastAsia="Times New Roman" w:hAnsi="Arial" w:cs="Arial"/>
                <w:i/>
                <w:color w:val="000000"/>
                <w:lang w:val="fr-FR" w:eastAsia="fr-FR"/>
              </w:rPr>
              <w:t xml:space="preserve">Réf. </w:t>
            </w:r>
            <w:r w:rsidR="006C33A1" w:rsidRPr="00794DB0">
              <w:rPr>
                <w:rFonts w:ascii="Arial" w:eastAsia="Times New Roman" w:hAnsi="Arial" w:cs="Arial"/>
                <w:i/>
                <w:color w:val="000000"/>
                <w:lang w:val="fr-FR" w:eastAsia="fr-FR"/>
              </w:rPr>
              <w:t>Note circulaire n°000</w:t>
            </w:r>
            <w:r w:rsidR="006C33A1">
              <w:rPr>
                <w:rFonts w:ascii="Arial" w:eastAsia="Times New Roman" w:hAnsi="Arial" w:cs="Arial"/>
                <w:i/>
                <w:color w:val="000000"/>
                <w:lang w:val="fr-FR" w:eastAsia="fr-FR"/>
              </w:rPr>
              <w:t>2</w:t>
            </w:r>
            <w:r w:rsidR="006C33A1" w:rsidRPr="00794DB0">
              <w:rPr>
                <w:rFonts w:ascii="Arial" w:eastAsia="Times New Roman" w:hAnsi="Arial" w:cs="Arial"/>
                <w:i/>
                <w:color w:val="000000"/>
                <w:lang w:val="fr-FR" w:eastAsia="fr-FR"/>
              </w:rPr>
              <w:t>/MEFMEPCODDPAT/SG/DGF</w:t>
            </w:r>
            <w:r w:rsidR="006C33A1">
              <w:rPr>
                <w:rFonts w:ascii="Arial" w:eastAsia="Times New Roman" w:hAnsi="Arial" w:cs="Arial"/>
                <w:i/>
                <w:color w:val="000000"/>
                <w:lang w:val="fr-FR" w:eastAsia="fr-FR"/>
              </w:rPr>
              <w:t xml:space="preserve"> </w:t>
            </w:r>
            <w:r w:rsidR="006C33A1">
              <w:rPr>
                <w:rFonts w:ascii="Arial" w:eastAsia="Times New Roman" w:hAnsi="Arial" w:cs="Arial"/>
                <w:i/>
                <w:lang w:val="fr-FR" w:eastAsia="fr-FR"/>
              </w:rPr>
              <w:t>(Annexe)</w:t>
            </w:r>
            <w:r w:rsidR="006C33A1" w:rsidRPr="00794DB0">
              <w:rPr>
                <w:rFonts w:ascii="Arial" w:eastAsia="Times New Roman" w:hAnsi="Arial" w:cs="Arial"/>
                <w:i/>
                <w:color w:val="000000"/>
                <w:lang w:val="fr-FR" w:eastAsia="fr-FR"/>
              </w:rPr>
              <w:t>)</w:t>
            </w:r>
            <w:r w:rsidR="00EE2FFF">
              <w:rPr>
                <w:rFonts w:ascii="Arial" w:eastAsia="Times New Roman" w:hAnsi="Arial" w:cs="Arial"/>
                <w:i/>
                <w:color w:val="000000"/>
                <w:lang w:val="fr-FR" w:eastAsia="fr-FR"/>
              </w:rPr>
              <w:t>.</w:t>
            </w:r>
          </w:p>
        </w:tc>
      </w:tr>
      <w:tr w:rsidR="00B26DCB" w:rsidRPr="00D355E2" w14:paraId="2B65D4D9" w14:textId="77777777" w:rsidTr="00C9702A">
        <w:trPr>
          <w:trHeight w:val="780"/>
        </w:trPr>
        <w:tc>
          <w:tcPr>
            <w:tcW w:w="9710" w:type="dxa"/>
            <w:tcBorders>
              <w:top w:val="single" w:sz="4" w:space="0" w:color="auto"/>
              <w:left w:val="single" w:sz="4" w:space="0" w:color="auto"/>
              <w:bottom w:val="single" w:sz="4" w:space="0" w:color="auto"/>
              <w:right w:val="single" w:sz="4" w:space="0" w:color="auto"/>
            </w:tcBorders>
            <w:shd w:val="clear" w:color="auto" w:fill="auto"/>
          </w:tcPr>
          <w:p w14:paraId="0C3A15DF" w14:textId="35C9C764" w:rsidR="00B26DCB" w:rsidRDefault="00B26DCB" w:rsidP="00464FE1">
            <w:pPr>
              <w:spacing w:before="60" w:after="60" w:line="240" w:lineRule="auto"/>
              <w:rPr>
                <w:rFonts w:ascii="Arial" w:eastAsia="Times New Roman" w:hAnsi="Arial" w:cs="Arial"/>
                <w:sz w:val="28"/>
                <w:szCs w:val="28"/>
                <w:lang w:val="fr-FR" w:eastAsia="fr-FR"/>
              </w:rPr>
            </w:pPr>
            <w:r>
              <w:rPr>
                <w:rFonts w:ascii="Arial" w:eastAsia="Times New Roman" w:hAnsi="Arial" w:cs="Arial"/>
                <w:sz w:val="28"/>
                <w:szCs w:val="28"/>
                <w:lang w:val="fr-FR" w:eastAsia="fr-FR"/>
              </w:rPr>
              <w:t>V2.3.1.4</w:t>
            </w:r>
            <w:r w:rsidRPr="009A1695">
              <w:rPr>
                <w:rFonts w:ascii="Arial" w:eastAsia="Times New Roman" w:hAnsi="Arial" w:cs="Arial"/>
                <w:sz w:val="28"/>
                <w:szCs w:val="28"/>
                <w:lang w:val="fr-FR" w:eastAsia="fr-FR"/>
              </w:rPr>
              <w:t xml:space="preserve"> </w:t>
            </w:r>
            <w:r>
              <w:rPr>
                <w:rFonts w:ascii="Arial" w:eastAsia="Times New Roman" w:hAnsi="Arial" w:cs="Arial"/>
                <w:color w:val="000000"/>
                <w:sz w:val="28"/>
                <w:szCs w:val="28"/>
                <w:lang w:val="fr-FR" w:eastAsia="fr-FR"/>
              </w:rPr>
              <w:t>Rapport</w:t>
            </w:r>
            <w:r w:rsidRPr="009A1695">
              <w:rPr>
                <w:rFonts w:ascii="Arial" w:eastAsia="Times New Roman" w:hAnsi="Arial" w:cs="Arial"/>
                <w:color w:val="000000"/>
                <w:sz w:val="28"/>
                <w:szCs w:val="28"/>
                <w:lang w:val="fr-FR" w:eastAsia="fr-FR"/>
              </w:rPr>
              <w:t xml:space="preserve"> d</w:t>
            </w:r>
            <w:r w:rsidR="00DF378C">
              <w:rPr>
                <w:rFonts w:ascii="Arial" w:eastAsia="Times New Roman" w:hAnsi="Arial" w:cs="Arial"/>
                <w:color w:val="000000"/>
                <w:sz w:val="28"/>
                <w:szCs w:val="28"/>
                <w:lang w:val="fr-FR" w:eastAsia="fr-FR"/>
              </w:rPr>
              <w:t>u</w:t>
            </w:r>
            <w:r w:rsidRPr="009A1695">
              <w:rPr>
                <w:rFonts w:ascii="Arial" w:eastAsia="Times New Roman" w:hAnsi="Arial" w:cs="Arial"/>
                <w:color w:val="000000"/>
                <w:sz w:val="28"/>
                <w:szCs w:val="28"/>
                <w:lang w:val="fr-FR" w:eastAsia="fr-FR"/>
              </w:rPr>
              <w:t xml:space="preserve"> contrôle de l’inventaire d’exploitation</w:t>
            </w:r>
            <w:r>
              <w:rPr>
                <w:rFonts w:ascii="Arial" w:eastAsia="Times New Roman" w:hAnsi="Arial" w:cs="Arial"/>
                <w:color w:val="000000"/>
                <w:sz w:val="28"/>
                <w:szCs w:val="28"/>
                <w:lang w:val="fr-FR" w:eastAsia="fr-FR"/>
              </w:rPr>
              <w:t xml:space="preserve"> </w:t>
            </w:r>
            <w:r w:rsidR="00464FE1" w:rsidRPr="006C33A1">
              <w:rPr>
                <w:rFonts w:ascii="Arial" w:eastAsia="Times New Roman" w:hAnsi="Arial" w:cs="Arial"/>
                <w:i/>
                <w:color w:val="000000"/>
                <w:lang w:val="fr-FR" w:eastAsia="fr-FR"/>
              </w:rPr>
              <w:t>(Réf. Arrêté n°0003 (Art.5)</w:t>
            </w:r>
            <w:r w:rsidR="002B0B74" w:rsidRPr="006C33A1">
              <w:rPr>
                <w:rFonts w:ascii="Arial" w:eastAsia="Times New Roman" w:hAnsi="Arial" w:cs="Arial"/>
                <w:i/>
                <w:color w:val="000000"/>
                <w:lang w:val="fr-FR" w:eastAsia="fr-FR"/>
              </w:rPr>
              <w:t>)</w:t>
            </w:r>
            <w:r w:rsidR="002B0B74" w:rsidRPr="00B215B7">
              <w:rPr>
                <w:rFonts w:ascii="Arial" w:eastAsia="Times New Roman" w:hAnsi="Arial" w:cs="Arial"/>
                <w:i/>
                <w:iCs/>
                <w:color w:val="FF0000"/>
                <w:sz w:val="24"/>
                <w:szCs w:val="24"/>
                <w:lang w:val="fr-FR" w:eastAsia="fr-FR"/>
              </w:rPr>
              <w:t>.</w:t>
            </w:r>
          </w:p>
        </w:tc>
      </w:tr>
      <w:tr w:rsidR="00F40578" w:rsidRPr="00D355E2" w14:paraId="1E302E2F" w14:textId="77777777" w:rsidTr="00C9702A">
        <w:trPr>
          <w:trHeight w:val="784"/>
        </w:trPr>
        <w:tc>
          <w:tcPr>
            <w:tcW w:w="9710" w:type="dxa"/>
            <w:tcBorders>
              <w:top w:val="nil"/>
              <w:left w:val="single" w:sz="4" w:space="0" w:color="auto"/>
              <w:bottom w:val="single" w:sz="4" w:space="0" w:color="auto"/>
              <w:right w:val="single" w:sz="4" w:space="0" w:color="auto"/>
            </w:tcBorders>
            <w:shd w:val="clear" w:color="auto" w:fill="auto"/>
            <w:hideMark/>
          </w:tcPr>
          <w:p w14:paraId="7CA34237" w14:textId="5149997D" w:rsidR="00F40578" w:rsidRPr="001A059B" w:rsidRDefault="00E9531E" w:rsidP="00B26DCB">
            <w:pPr>
              <w:spacing w:after="0" w:line="240" w:lineRule="auto"/>
              <w:rPr>
                <w:rFonts w:ascii="Arial" w:eastAsia="Times New Roman" w:hAnsi="Arial" w:cs="Arial"/>
                <w:sz w:val="28"/>
                <w:szCs w:val="28"/>
                <w:lang w:val="fr-FR" w:eastAsia="fr-FR"/>
              </w:rPr>
            </w:pPr>
            <w:r w:rsidRPr="009A1695">
              <w:rPr>
                <w:rFonts w:ascii="Arial" w:eastAsia="Times New Roman" w:hAnsi="Arial" w:cs="Arial"/>
                <w:color w:val="000000"/>
                <w:sz w:val="28"/>
                <w:szCs w:val="28"/>
                <w:lang w:val="fr-FR" w:eastAsia="fr-FR"/>
              </w:rPr>
              <w:t>V</w:t>
            </w:r>
            <w:r w:rsidR="00873F32">
              <w:rPr>
                <w:rFonts w:ascii="Arial" w:eastAsia="Times New Roman" w:hAnsi="Arial" w:cs="Arial"/>
                <w:color w:val="000000"/>
                <w:sz w:val="28"/>
                <w:szCs w:val="28"/>
                <w:lang w:val="fr-FR" w:eastAsia="fr-FR"/>
              </w:rPr>
              <w:t>2.3.1.</w:t>
            </w:r>
            <w:r w:rsidR="00B26DCB">
              <w:rPr>
                <w:rFonts w:ascii="Arial" w:eastAsia="Times New Roman" w:hAnsi="Arial" w:cs="Arial"/>
                <w:color w:val="000000"/>
                <w:sz w:val="28"/>
                <w:szCs w:val="28"/>
                <w:lang w:val="fr-FR" w:eastAsia="fr-FR"/>
              </w:rPr>
              <w:t>5</w:t>
            </w:r>
            <w:r w:rsidR="00F40578" w:rsidRPr="009A1695">
              <w:rPr>
                <w:rFonts w:ascii="Arial" w:eastAsia="Times New Roman" w:hAnsi="Arial" w:cs="Arial"/>
                <w:color w:val="000000"/>
                <w:sz w:val="28"/>
                <w:szCs w:val="28"/>
                <w:lang w:val="fr-FR" w:eastAsia="fr-FR"/>
              </w:rPr>
              <w:t xml:space="preserve">. Lettre(s) d’approbation du ou des PAO signée(s) du Directeur Provincial </w:t>
            </w:r>
            <w:r w:rsidR="00F40578" w:rsidRPr="009A1695">
              <w:rPr>
                <w:rFonts w:ascii="Arial" w:eastAsia="Times New Roman" w:hAnsi="Arial" w:cs="Arial"/>
                <w:sz w:val="28"/>
                <w:szCs w:val="28"/>
                <w:lang w:val="fr-FR" w:eastAsia="fr-FR"/>
              </w:rPr>
              <w:t>(</w:t>
            </w:r>
            <w:r w:rsidR="00F40578" w:rsidRPr="009A1695">
              <w:rPr>
                <w:rFonts w:ascii="Arial" w:eastAsia="Times New Roman" w:hAnsi="Arial" w:cs="Arial"/>
                <w:i/>
                <w:lang w:val="fr-FR" w:eastAsia="fr-FR"/>
              </w:rPr>
              <w:t>Code forestier (Art. 121) et Décret 689 (Art. 62)</w:t>
            </w:r>
            <w:r w:rsidR="00F40578" w:rsidRPr="009A1695">
              <w:rPr>
                <w:rFonts w:ascii="Arial" w:eastAsia="Times New Roman" w:hAnsi="Arial" w:cs="Arial"/>
                <w:sz w:val="28"/>
                <w:szCs w:val="28"/>
                <w:lang w:val="fr-FR" w:eastAsia="fr-FR"/>
              </w:rPr>
              <w:t>)</w:t>
            </w:r>
            <w:r w:rsidR="00EE2FFF">
              <w:rPr>
                <w:rFonts w:ascii="Arial" w:eastAsia="Times New Roman" w:hAnsi="Arial" w:cs="Arial"/>
                <w:sz w:val="28"/>
                <w:szCs w:val="28"/>
                <w:lang w:val="fr-FR" w:eastAsia="fr-FR"/>
              </w:rPr>
              <w:t>.</w:t>
            </w:r>
          </w:p>
        </w:tc>
      </w:tr>
      <w:tr w:rsidR="00F40578" w:rsidRPr="00D355E2" w14:paraId="7785944E"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3968760D" w14:textId="377C2F5E" w:rsidR="00F40578" w:rsidRPr="001A059B" w:rsidRDefault="00F40578" w:rsidP="009A1695">
            <w:pPr>
              <w:spacing w:after="0" w:line="240" w:lineRule="auto"/>
              <w:rPr>
                <w:rFonts w:ascii="Arial" w:eastAsia="Times New Roman" w:hAnsi="Arial" w:cs="Arial"/>
                <w:i/>
                <w:iCs/>
                <w:sz w:val="28"/>
                <w:szCs w:val="28"/>
                <w:lang w:val="fr-FR" w:eastAsia="fr-FR"/>
              </w:rPr>
            </w:pPr>
            <w:r w:rsidRPr="001A059B">
              <w:rPr>
                <w:rFonts w:ascii="Arial" w:eastAsia="Times New Roman" w:hAnsi="Arial" w:cs="Arial"/>
                <w:i/>
                <w:iCs/>
                <w:sz w:val="28"/>
                <w:szCs w:val="28"/>
                <w:lang w:val="fr-FR" w:eastAsia="fr-FR"/>
              </w:rPr>
              <w:t>Indicateur 2.3.2 : Le(s) PAO valide(s) et leur carte d’opération associée sont disponibles</w:t>
            </w:r>
            <w:r w:rsidR="00EE2FFF">
              <w:rPr>
                <w:rFonts w:ascii="Arial" w:eastAsia="Times New Roman" w:hAnsi="Arial" w:cs="Arial"/>
                <w:i/>
                <w:iCs/>
                <w:sz w:val="28"/>
                <w:szCs w:val="28"/>
                <w:lang w:val="fr-FR" w:eastAsia="fr-FR"/>
              </w:rPr>
              <w:t>.</w:t>
            </w:r>
          </w:p>
        </w:tc>
      </w:tr>
      <w:tr w:rsidR="00F40578" w:rsidRPr="00D355E2" w14:paraId="7E72EE7B" w14:textId="77777777" w:rsidTr="00C9702A">
        <w:trPr>
          <w:trHeight w:val="400"/>
        </w:trPr>
        <w:tc>
          <w:tcPr>
            <w:tcW w:w="9710" w:type="dxa"/>
            <w:tcBorders>
              <w:top w:val="single" w:sz="4" w:space="0" w:color="auto"/>
              <w:left w:val="single" w:sz="4" w:space="0" w:color="auto"/>
              <w:bottom w:val="single" w:sz="4" w:space="0" w:color="auto"/>
              <w:right w:val="single" w:sz="4" w:space="0" w:color="auto"/>
            </w:tcBorders>
            <w:shd w:val="clear" w:color="000000" w:fill="FFFFFF" w:themeFill="background1"/>
          </w:tcPr>
          <w:p w14:paraId="5A976E65" w14:textId="323207DC" w:rsidR="00F40578" w:rsidRPr="00E9531E" w:rsidRDefault="00F40578" w:rsidP="00DF378C">
            <w:pPr>
              <w:spacing w:before="60" w:after="60" w:line="240" w:lineRule="auto"/>
              <w:rPr>
                <w:rFonts w:ascii="Arial" w:eastAsia="Times New Roman" w:hAnsi="Arial" w:cs="Arial"/>
                <w:sz w:val="28"/>
                <w:szCs w:val="28"/>
                <w:lang w:val="fr-FR" w:eastAsia="fr-FR"/>
              </w:rPr>
            </w:pPr>
            <w:r w:rsidRPr="002C55DF">
              <w:rPr>
                <w:rFonts w:ascii="Arial" w:eastAsia="Times New Roman" w:hAnsi="Arial" w:cs="Arial"/>
                <w:sz w:val="28"/>
                <w:szCs w:val="28"/>
                <w:lang w:eastAsia="fr-FR"/>
              </w:rPr>
              <w:t xml:space="preserve">V2.3.2.1. PAO(s) </w:t>
            </w:r>
            <w:proofErr w:type="spellStart"/>
            <w:r w:rsidRPr="002C55DF">
              <w:rPr>
                <w:rFonts w:ascii="Arial" w:eastAsia="Times New Roman" w:hAnsi="Arial" w:cs="Arial"/>
                <w:sz w:val="28"/>
                <w:szCs w:val="28"/>
                <w:lang w:eastAsia="fr-FR"/>
              </w:rPr>
              <w:t>valide</w:t>
            </w:r>
            <w:proofErr w:type="spellEnd"/>
            <w:r w:rsidRPr="002C55DF">
              <w:rPr>
                <w:rFonts w:ascii="Arial" w:eastAsia="Times New Roman" w:hAnsi="Arial" w:cs="Arial"/>
                <w:sz w:val="28"/>
                <w:szCs w:val="28"/>
                <w:lang w:eastAsia="fr-FR"/>
              </w:rPr>
              <w:t xml:space="preserve">(s) </w:t>
            </w:r>
            <w:r w:rsidR="006C33A1" w:rsidRPr="002C55DF">
              <w:rPr>
                <w:rFonts w:ascii="Arial" w:eastAsia="Times New Roman" w:hAnsi="Arial" w:cs="Arial"/>
                <w:sz w:val="28"/>
                <w:szCs w:val="28"/>
                <w:lang w:eastAsia="fr-FR"/>
              </w:rPr>
              <w:t>(</w:t>
            </w:r>
            <w:r w:rsidR="006C33A1" w:rsidRPr="006C33A1">
              <w:rPr>
                <w:rFonts w:ascii="Arial" w:eastAsia="Times New Roman" w:hAnsi="Arial" w:cs="Arial"/>
                <w:i/>
                <w:lang w:val="fr-FR" w:eastAsia="fr-FR"/>
              </w:rPr>
              <w:t>Réf</w:t>
            </w:r>
            <w:r w:rsidR="009A1695" w:rsidRPr="002C55DF">
              <w:rPr>
                <w:rFonts w:ascii="Arial" w:eastAsia="Times New Roman" w:hAnsi="Arial" w:cs="Arial"/>
                <w:i/>
                <w:lang w:eastAsia="fr-FR"/>
              </w:rPr>
              <w:t xml:space="preserve">. </w:t>
            </w:r>
            <w:r w:rsidR="009A1695" w:rsidRPr="001A059B">
              <w:rPr>
                <w:rFonts w:ascii="Arial" w:eastAsia="Times New Roman" w:hAnsi="Arial" w:cs="Arial"/>
                <w:i/>
                <w:lang w:val="fr-FR" w:eastAsia="fr-FR"/>
              </w:rPr>
              <w:t xml:space="preserve">Décret 689 (Art. 56, 57 et 58) </w:t>
            </w:r>
            <w:r w:rsidRPr="009A1695">
              <w:rPr>
                <w:rFonts w:ascii="Arial" w:eastAsia="Times New Roman" w:hAnsi="Arial" w:cs="Arial"/>
                <w:sz w:val="28"/>
                <w:szCs w:val="28"/>
                <w:lang w:val="fr-FR" w:eastAsia="fr-FR"/>
              </w:rPr>
              <w:t>et disponible (s) sur site</w:t>
            </w:r>
            <w:r w:rsidR="009A1695" w:rsidRPr="009A1695">
              <w:rPr>
                <w:rFonts w:ascii="Arial" w:eastAsia="Times New Roman" w:hAnsi="Arial" w:cs="Arial"/>
                <w:sz w:val="28"/>
                <w:szCs w:val="28"/>
                <w:lang w:val="fr-FR" w:eastAsia="fr-FR"/>
              </w:rPr>
              <w:t xml:space="preserve"> (cellule d’aménagement ou base-</w:t>
            </w:r>
            <w:r w:rsidR="006C33A1" w:rsidRPr="009A1695">
              <w:rPr>
                <w:rFonts w:ascii="Arial" w:eastAsia="Times New Roman" w:hAnsi="Arial" w:cs="Arial"/>
                <w:sz w:val="28"/>
                <w:szCs w:val="28"/>
                <w:lang w:val="fr-FR" w:eastAsia="fr-FR"/>
              </w:rPr>
              <w:t xml:space="preserve">vie) </w:t>
            </w:r>
            <w:r w:rsidR="006C33A1" w:rsidRPr="009A1695">
              <w:rPr>
                <w:rFonts w:ascii="Arial" w:eastAsia="Times New Roman" w:hAnsi="Arial" w:cs="Arial"/>
                <w:color w:val="000000"/>
                <w:sz w:val="28"/>
                <w:szCs w:val="28"/>
                <w:lang w:val="fr-FR" w:eastAsia="fr-FR"/>
              </w:rPr>
              <w:t>(</w:t>
            </w:r>
            <w:r w:rsidR="006C33A1" w:rsidRPr="00EC61EE">
              <w:rPr>
                <w:rFonts w:ascii="Arial" w:eastAsia="Times New Roman" w:hAnsi="Arial" w:cs="Arial"/>
                <w:i/>
                <w:color w:val="000000"/>
                <w:lang w:val="fr-FR" w:eastAsia="fr-FR"/>
              </w:rPr>
              <w:t xml:space="preserve">Réf. </w:t>
            </w:r>
            <w:r w:rsidR="006C33A1" w:rsidRPr="00794DB0">
              <w:rPr>
                <w:rFonts w:ascii="Arial" w:eastAsia="Times New Roman" w:hAnsi="Arial" w:cs="Arial"/>
                <w:i/>
                <w:color w:val="000000"/>
                <w:lang w:val="fr-FR" w:eastAsia="fr-FR"/>
              </w:rPr>
              <w:t>Note circulaire n°000</w:t>
            </w:r>
            <w:r w:rsidR="006C33A1">
              <w:rPr>
                <w:rFonts w:ascii="Arial" w:eastAsia="Times New Roman" w:hAnsi="Arial" w:cs="Arial"/>
                <w:i/>
                <w:color w:val="000000"/>
                <w:lang w:val="fr-FR" w:eastAsia="fr-FR"/>
              </w:rPr>
              <w:t>2</w:t>
            </w:r>
            <w:r w:rsidR="006C33A1" w:rsidRPr="00794DB0">
              <w:rPr>
                <w:rFonts w:ascii="Arial" w:eastAsia="Times New Roman" w:hAnsi="Arial" w:cs="Arial"/>
                <w:i/>
                <w:color w:val="000000"/>
                <w:lang w:val="fr-FR" w:eastAsia="fr-FR"/>
              </w:rPr>
              <w:t>/MEFMEPCODDPAT/SG/DGF</w:t>
            </w:r>
            <w:r w:rsidR="006C33A1">
              <w:rPr>
                <w:rFonts w:ascii="Arial" w:eastAsia="Times New Roman" w:hAnsi="Arial" w:cs="Arial"/>
                <w:i/>
                <w:color w:val="000000"/>
                <w:lang w:val="fr-FR" w:eastAsia="fr-FR"/>
              </w:rPr>
              <w:t xml:space="preserve"> </w:t>
            </w:r>
            <w:r w:rsidR="006C33A1">
              <w:rPr>
                <w:rFonts w:ascii="Arial" w:eastAsia="Times New Roman" w:hAnsi="Arial" w:cs="Arial"/>
                <w:i/>
                <w:lang w:val="fr-FR" w:eastAsia="fr-FR"/>
              </w:rPr>
              <w:t>(Annexe)</w:t>
            </w:r>
            <w:r w:rsidR="006C33A1" w:rsidRPr="00794DB0">
              <w:rPr>
                <w:rFonts w:ascii="Arial" w:eastAsia="Times New Roman" w:hAnsi="Arial" w:cs="Arial"/>
                <w:i/>
                <w:color w:val="000000"/>
                <w:lang w:val="fr-FR" w:eastAsia="fr-FR"/>
              </w:rPr>
              <w:t>)</w:t>
            </w:r>
            <w:r w:rsidR="00EE2FFF">
              <w:rPr>
                <w:rFonts w:ascii="Arial" w:eastAsia="Times New Roman" w:hAnsi="Arial" w:cs="Arial"/>
                <w:i/>
                <w:color w:val="000000"/>
                <w:lang w:val="fr-FR" w:eastAsia="fr-FR"/>
              </w:rPr>
              <w:t>.</w:t>
            </w:r>
          </w:p>
        </w:tc>
      </w:tr>
      <w:tr w:rsidR="00F40578" w:rsidRPr="00D355E2" w14:paraId="53C10B8F"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FFFFFF" w:themeFill="background1"/>
          </w:tcPr>
          <w:p w14:paraId="1A33E410" w14:textId="44644D2D" w:rsidR="00F40578" w:rsidRPr="00E9531E" w:rsidRDefault="00F40578" w:rsidP="00E9531E">
            <w:pPr>
              <w:spacing w:before="60" w:after="60" w:line="240" w:lineRule="auto"/>
              <w:rPr>
                <w:rFonts w:ascii="Arial" w:eastAsia="Times New Roman" w:hAnsi="Arial" w:cs="Arial"/>
                <w:sz w:val="28"/>
                <w:szCs w:val="28"/>
                <w:lang w:val="fr-FR" w:eastAsia="fr-FR"/>
              </w:rPr>
            </w:pPr>
            <w:r w:rsidRPr="009A1695">
              <w:rPr>
                <w:rFonts w:ascii="Arial" w:eastAsia="Times New Roman" w:hAnsi="Arial" w:cs="Arial"/>
                <w:sz w:val="28"/>
                <w:szCs w:val="28"/>
                <w:lang w:val="fr-FR" w:eastAsia="fr-FR"/>
              </w:rPr>
              <w:t>V2.3.2.2. Carte(s) d’opérations pour chaque AAC en cours d’exploitation</w:t>
            </w:r>
            <w:r w:rsidR="009A1695" w:rsidRPr="009A1695">
              <w:rPr>
                <w:rFonts w:ascii="Arial" w:eastAsia="Times New Roman" w:hAnsi="Arial" w:cs="Arial"/>
                <w:sz w:val="28"/>
                <w:szCs w:val="28"/>
                <w:lang w:val="fr-FR" w:eastAsia="fr-FR"/>
              </w:rPr>
              <w:t xml:space="preserve"> (</w:t>
            </w:r>
            <w:r w:rsidR="009A1695" w:rsidRPr="009A1695">
              <w:rPr>
                <w:rFonts w:ascii="Arial" w:eastAsia="Times New Roman" w:hAnsi="Arial" w:cs="Arial"/>
                <w:i/>
                <w:lang w:val="fr-FR" w:eastAsia="fr-FR"/>
              </w:rPr>
              <w:t>GTNAF (4.5.2)</w:t>
            </w:r>
            <w:r w:rsidR="009A1695" w:rsidRPr="009A1695">
              <w:rPr>
                <w:rFonts w:ascii="Arial" w:eastAsia="Times New Roman" w:hAnsi="Arial" w:cs="Arial"/>
                <w:sz w:val="28"/>
                <w:szCs w:val="28"/>
                <w:lang w:val="fr-FR" w:eastAsia="fr-FR"/>
              </w:rPr>
              <w:t>)</w:t>
            </w:r>
            <w:r w:rsidR="00D355E2">
              <w:rPr>
                <w:rFonts w:ascii="Arial" w:eastAsia="Times New Roman" w:hAnsi="Arial" w:cs="Arial"/>
                <w:sz w:val="28"/>
                <w:szCs w:val="28"/>
                <w:lang w:val="fr-FR" w:eastAsia="fr-FR"/>
              </w:rPr>
              <w:t xml:space="preserve"> disponible(s)</w:t>
            </w:r>
            <w:r w:rsidR="00EE2FFF">
              <w:rPr>
                <w:rFonts w:ascii="Arial" w:eastAsia="Times New Roman" w:hAnsi="Arial" w:cs="Arial"/>
                <w:sz w:val="28"/>
                <w:szCs w:val="28"/>
                <w:lang w:val="fr-FR" w:eastAsia="fr-FR"/>
              </w:rPr>
              <w:t>.</w:t>
            </w:r>
          </w:p>
        </w:tc>
      </w:tr>
      <w:tr w:rsidR="00F40578" w:rsidRPr="00D355E2" w14:paraId="0AD399CF"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D9D9D9"/>
          </w:tcPr>
          <w:p w14:paraId="2FE54D4F" w14:textId="77777777" w:rsidR="00F40578" w:rsidRPr="001A059B" w:rsidRDefault="00F40578" w:rsidP="003A48AC">
            <w:pPr>
              <w:spacing w:after="0" w:line="240" w:lineRule="auto"/>
              <w:rPr>
                <w:rFonts w:ascii="Arial" w:eastAsia="Times New Roman" w:hAnsi="Arial" w:cs="Arial"/>
                <w:i/>
                <w:iCs/>
                <w:sz w:val="28"/>
                <w:szCs w:val="28"/>
                <w:lang w:val="fr-FR" w:eastAsia="fr-FR"/>
              </w:rPr>
            </w:pPr>
            <w:r w:rsidRPr="001A059B">
              <w:rPr>
                <w:rFonts w:ascii="Arial" w:eastAsia="Times New Roman" w:hAnsi="Arial" w:cs="Arial"/>
                <w:i/>
                <w:iCs/>
                <w:sz w:val="28"/>
                <w:szCs w:val="28"/>
                <w:lang w:val="fr-FR" w:eastAsia="fr-FR"/>
              </w:rPr>
              <w:t>Indicateur 2.3.3 : L’entreprise détient une ou des autorisation(s) de mise en exploitation en cours de validité.</w:t>
            </w:r>
          </w:p>
        </w:tc>
      </w:tr>
      <w:tr w:rsidR="00F40578" w:rsidRPr="00D355E2" w14:paraId="5462AF2F" w14:textId="77777777" w:rsidTr="00C9702A">
        <w:trPr>
          <w:trHeight w:val="359"/>
        </w:trPr>
        <w:tc>
          <w:tcPr>
            <w:tcW w:w="9710" w:type="dxa"/>
            <w:tcBorders>
              <w:top w:val="nil"/>
              <w:left w:val="single" w:sz="4" w:space="0" w:color="auto"/>
              <w:bottom w:val="single" w:sz="4" w:space="0" w:color="auto"/>
              <w:right w:val="single" w:sz="4" w:space="0" w:color="auto"/>
            </w:tcBorders>
            <w:shd w:val="clear" w:color="auto" w:fill="auto"/>
            <w:hideMark/>
          </w:tcPr>
          <w:p w14:paraId="72C03FF6" w14:textId="56F19169" w:rsidR="00F40578" w:rsidRPr="001A059B" w:rsidRDefault="00F40578" w:rsidP="003A48AC">
            <w:pPr>
              <w:spacing w:after="0" w:line="240" w:lineRule="auto"/>
              <w:rPr>
                <w:rFonts w:ascii="Arial" w:eastAsia="Times New Roman" w:hAnsi="Arial" w:cs="Arial"/>
                <w:sz w:val="28"/>
                <w:szCs w:val="28"/>
                <w:lang w:val="fr-FR" w:eastAsia="fr-FR"/>
              </w:rPr>
            </w:pPr>
            <w:r w:rsidRPr="001A059B">
              <w:rPr>
                <w:rFonts w:ascii="Arial" w:eastAsia="Times New Roman" w:hAnsi="Arial" w:cs="Arial"/>
                <w:sz w:val="28"/>
                <w:szCs w:val="28"/>
                <w:lang w:val="fr-FR" w:eastAsia="fr-FR"/>
              </w:rPr>
              <w:t>V2.3.3.1. Autorisation(s) de mise en exploitation pour chaque AAC en cours d’exploitation délivrée</w:t>
            </w:r>
            <w:r w:rsidR="00D355E2">
              <w:rPr>
                <w:rFonts w:ascii="Arial" w:eastAsia="Times New Roman" w:hAnsi="Arial" w:cs="Arial"/>
                <w:sz w:val="28"/>
                <w:szCs w:val="28"/>
                <w:lang w:val="fr-FR" w:eastAsia="fr-FR"/>
              </w:rPr>
              <w:t>(s)</w:t>
            </w:r>
            <w:r w:rsidRPr="001A059B">
              <w:rPr>
                <w:rFonts w:ascii="Arial" w:eastAsia="Times New Roman" w:hAnsi="Arial" w:cs="Arial"/>
                <w:sz w:val="28"/>
                <w:szCs w:val="28"/>
                <w:lang w:val="fr-FR" w:eastAsia="fr-FR"/>
              </w:rPr>
              <w:t xml:space="preserve"> par le Directeur Provincial (</w:t>
            </w:r>
            <w:r w:rsidRPr="001A059B">
              <w:rPr>
                <w:rFonts w:ascii="Arial" w:eastAsia="Times New Roman" w:hAnsi="Arial" w:cs="Arial"/>
                <w:i/>
                <w:lang w:val="fr-FR" w:eastAsia="fr-FR"/>
              </w:rPr>
              <w:t>Réf.</w:t>
            </w:r>
            <w:r w:rsidRPr="001A059B">
              <w:rPr>
                <w:rFonts w:ascii="Arial" w:eastAsia="Times New Roman" w:hAnsi="Arial" w:cs="Arial"/>
                <w:sz w:val="28"/>
                <w:szCs w:val="28"/>
                <w:lang w:val="fr-FR" w:eastAsia="fr-FR"/>
              </w:rPr>
              <w:t xml:space="preserve"> </w:t>
            </w:r>
            <w:r w:rsidRPr="001A059B">
              <w:rPr>
                <w:rFonts w:ascii="Arial" w:eastAsia="Times New Roman" w:hAnsi="Arial" w:cs="Arial"/>
                <w:i/>
                <w:lang w:val="fr-FR" w:eastAsia="fr-FR"/>
              </w:rPr>
              <w:t>Code forestier (Art. 121)</w:t>
            </w:r>
            <w:r w:rsidRPr="001A059B">
              <w:rPr>
                <w:rFonts w:ascii="Arial" w:eastAsia="Times New Roman" w:hAnsi="Arial" w:cs="Arial"/>
                <w:sz w:val="28"/>
                <w:szCs w:val="28"/>
                <w:lang w:val="fr-FR" w:eastAsia="fr-FR"/>
              </w:rPr>
              <w:t>)</w:t>
            </w:r>
            <w:r w:rsidR="00EE2FFF">
              <w:rPr>
                <w:rFonts w:ascii="Arial" w:eastAsia="Times New Roman" w:hAnsi="Arial" w:cs="Arial"/>
                <w:sz w:val="28"/>
                <w:szCs w:val="28"/>
                <w:lang w:val="fr-FR" w:eastAsia="fr-FR"/>
              </w:rPr>
              <w:t>.</w:t>
            </w:r>
          </w:p>
        </w:tc>
      </w:tr>
      <w:tr w:rsidR="00E9531E" w:rsidRPr="00D355E2" w14:paraId="2400C94D"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000000"/>
            <w:hideMark/>
          </w:tcPr>
          <w:p w14:paraId="68E790CA" w14:textId="0C644FBA" w:rsidR="00E9531E" w:rsidRPr="00F56133" w:rsidRDefault="00E9531E" w:rsidP="00A363DD">
            <w:pPr>
              <w:keepNext/>
              <w:spacing w:after="0" w:line="240" w:lineRule="auto"/>
              <w:rPr>
                <w:rFonts w:ascii="Arial" w:eastAsia="Times New Roman" w:hAnsi="Arial" w:cs="Arial"/>
                <w:b/>
                <w:bCs/>
                <w:color w:val="FFFFFF"/>
                <w:sz w:val="28"/>
                <w:szCs w:val="28"/>
                <w:lang w:val="fr-FR" w:eastAsia="fr-FR"/>
              </w:rPr>
            </w:pPr>
            <w:r w:rsidRPr="00F56133">
              <w:rPr>
                <w:rFonts w:ascii="Arial" w:eastAsia="Times New Roman" w:hAnsi="Arial" w:cs="Arial"/>
                <w:b/>
                <w:bCs/>
                <w:color w:val="FFFFFF"/>
                <w:sz w:val="28"/>
                <w:szCs w:val="28"/>
                <w:lang w:val="fr-FR" w:eastAsia="fr-FR"/>
              </w:rPr>
              <w:t xml:space="preserve">Principe 3 : L’entreprise respecte </w:t>
            </w:r>
            <w:r>
              <w:rPr>
                <w:rFonts w:ascii="Arial" w:eastAsia="Times New Roman" w:hAnsi="Arial" w:cs="Arial"/>
                <w:b/>
                <w:bCs/>
                <w:color w:val="FFFFFF"/>
                <w:sz w:val="28"/>
                <w:szCs w:val="28"/>
                <w:lang w:val="fr-FR" w:eastAsia="fr-FR"/>
              </w:rPr>
              <w:t>les dispositions du Plan d’Aménagement</w:t>
            </w:r>
            <w:r w:rsidRPr="00F56133">
              <w:rPr>
                <w:rFonts w:ascii="Arial" w:eastAsia="Times New Roman" w:hAnsi="Arial" w:cs="Arial"/>
                <w:b/>
                <w:bCs/>
                <w:color w:val="FFFFFF"/>
                <w:sz w:val="28"/>
                <w:szCs w:val="28"/>
                <w:lang w:val="fr-FR" w:eastAsia="fr-FR"/>
              </w:rPr>
              <w:t xml:space="preserve"> en matière d’exploitation forestière</w:t>
            </w:r>
            <w:r w:rsidR="00EE2FFF">
              <w:rPr>
                <w:rFonts w:ascii="Arial" w:eastAsia="Times New Roman" w:hAnsi="Arial" w:cs="Arial"/>
                <w:b/>
                <w:bCs/>
                <w:color w:val="FFFFFF"/>
                <w:sz w:val="28"/>
                <w:szCs w:val="28"/>
                <w:lang w:val="fr-FR" w:eastAsia="fr-FR"/>
              </w:rPr>
              <w:t>.</w:t>
            </w:r>
          </w:p>
          <w:p w14:paraId="16AA72BF" w14:textId="77777777" w:rsidR="00E9531E" w:rsidRPr="00F56133" w:rsidRDefault="00E9531E" w:rsidP="00A363DD">
            <w:pPr>
              <w:keepNext/>
              <w:spacing w:after="0" w:line="240" w:lineRule="auto"/>
              <w:rPr>
                <w:rFonts w:ascii="Arial" w:eastAsia="Times New Roman" w:hAnsi="Arial" w:cs="Arial"/>
                <w:i/>
                <w:iCs/>
                <w:color w:val="000000"/>
                <w:sz w:val="24"/>
                <w:szCs w:val="24"/>
                <w:lang w:val="fr-FR" w:eastAsia="fr-FR"/>
              </w:rPr>
            </w:pPr>
            <w:r w:rsidRPr="00F56133">
              <w:rPr>
                <w:rFonts w:ascii="Arial" w:eastAsia="Times New Roman" w:hAnsi="Arial" w:cs="Arial"/>
                <w:i/>
                <w:iCs/>
                <w:color w:val="000000"/>
                <w:sz w:val="24"/>
                <w:szCs w:val="24"/>
                <w:lang w:val="fr-FR" w:eastAsia="fr-FR"/>
              </w:rPr>
              <w:t> </w:t>
            </w:r>
          </w:p>
        </w:tc>
      </w:tr>
      <w:tr w:rsidR="00E9531E" w:rsidRPr="00D355E2" w14:paraId="6163A93E"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4D37667D" w14:textId="77777777" w:rsidR="00E9531E" w:rsidRPr="00F56133" w:rsidRDefault="00E9531E" w:rsidP="00645012">
            <w:pPr>
              <w:keepNext/>
              <w:spacing w:after="0" w:line="240" w:lineRule="auto"/>
              <w:rPr>
                <w:rFonts w:ascii="Arial" w:eastAsia="Times New Roman" w:hAnsi="Arial" w:cs="Arial"/>
                <w:i/>
                <w:iCs/>
                <w:color w:val="000000"/>
                <w:sz w:val="24"/>
                <w:szCs w:val="24"/>
                <w:lang w:val="fr-FR" w:eastAsia="fr-FR"/>
              </w:rPr>
            </w:pPr>
            <w:r>
              <w:rPr>
                <w:rFonts w:ascii="Arial" w:eastAsia="Times New Roman" w:hAnsi="Arial" w:cs="Arial"/>
                <w:color w:val="FFFFFF"/>
                <w:sz w:val="28"/>
                <w:szCs w:val="28"/>
                <w:lang w:val="fr-FR" w:eastAsia="fr-FR"/>
              </w:rPr>
              <w:t>Critère 3.1: Les limites de l'AAC</w:t>
            </w:r>
            <w:r w:rsidRPr="00F56133">
              <w:rPr>
                <w:rFonts w:ascii="Arial" w:eastAsia="Times New Roman" w:hAnsi="Arial" w:cs="Arial"/>
                <w:color w:val="FFFFFF"/>
                <w:sz w:val="28"/>
                <w:szCs w:val="28"/>
                <w:lang w:val="fr-FR" w:eastAsia="fr-FR"/>
              </w:rPr>
              <w:t xml:space="preserve"> en cours d'exploitation sont clairement définies et respectées. </w:t>
            </w:r>
            <w:r w:rsidRPr="00F56133">
              <w:rPr>
                <w:rFonts w:ascii="Arial" w:eastAsia="Times New Roman" w:hAnsi="Arial" w:cs="Arial"/>
                <w:i/>
                <w:iCs/>
                <w:color w:val="000000"/>
                <w:sz w:val="24"/>
                <w:szCs w:val="24"/>
                <w:lang w:val="fr-FR" w:eastAsia="fr-FR"/>
              </w:rPr>
              <w:t> </w:t>
            </w:r>
          </w:p>
        </w:tc>
      </w:tr>
      <w:tr w:rsidR="00E9531E" w:rsidRPr="00E9531E" w14:paraId="5F571160"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47609593" w14:textId="7F53393B" w:rsidR="00E9531E" w:rsidRPr="00F85501" w:rsidRDefault="00E9531E" w:rsidP="00F85501">
            <w:pPr>
              <w:spacing w:after="0" w:line="240" w:lineRule="auto"/>
              <w:rPr>
                <w:rFonts w:ascii="Arial" w:eastAsia="Times New Roman" w:hAnsi="Arial" w:cs="Arial"/>
                <w:color w:val="000000"/>
                <w:sz w:val="28"/>
                <w:szCs w:val="28"/>
                <w:lang w:val="fr-FR" w:eastAsia="fr-FR"/>
              </w:rPr>
            </w:pPr>
            <w:r w:rsidRPr="00F56133">
              <w:rPr>
                <w:rFonts w:ascii="Arial" w:eastAsia="Times New Roman" w:hAnsi="Arial" w:cs="Arial"/>
                <w:i/>
                <w:iCs/>
                <w:color w:val="000000"/>
                <w:sz w:val="28"/>
                <w:szCs w:val="28"/>
                <w:lang w:val="fr-FR" w:eastAsia="fr-FR"/>
              </w:rPr>
              <w:t>Indic</w:t>
            </w:r>
            <w:r>
              <w:rPr>
                <w:rFonts w:ascii="Arial" w:eastAsia="Times New Roman" w:hAnsi="Arial" w:cs="Arial"/>
                <w:i/>
                <w:iCs/>
                <w:color w:val="000000"/>
                <w:sz w:val="28"/>
                <w:szCs w:val="28"/>
                <w:lang w:val="fr-FR" w:eastAsia="fr-FR"/>
              </w:rPr>
              <w:t>ateur 3.1.1: Les limites de l'AAC</w:t>
            </w:r>
            <w:r w:rsidRPr="00F56133">
              <w:rPr>
                <w:rFonts w:ascii="Arial" w:eastAsia="Times New Roman" w:hAnsi="Arial" w:cs="Arial"/>
                <w:i/>
                <w:iCs/>
                <w:color w:val="000000"/>
                <w:sz w:val="28"/>
                <w:szCs w:val="28"/>
                <w:lang w:val="fr-FR" w:eastAsia="fr-FR"/>
              </w:rPr>
              <w:t xml:space="preserve"> </w:t>
            </w:r>
            <w:r w:rsidRPr="00F56133">
              <w:rPr>
                <w:rFonts w:ascii="Arial" w:eastAsia="Times New Roman" w:hAnsi="Arial" w:cs="Arial"/>
                <w:i/>
                <w:iCs/>
                <w:sz w:val="28"/>
                <w:szCs w:val="28"/>
                <w:lang w:val="fr-FR" w:eastAsia="fr-FR"/>
              </w:rPr>
              <w:t xml:space="preserve">prévues dans le PAO validé </w:t>
            </w:r>
            <w:r w:rsidRPr="00F56133">
              <w:rPr>
                <w:rFonts w:ascii="Arial" w:eastAsia="Times New Roman" w:hAnsi="Arial" w:cs="Arial"/>
                <w:i/>
                <w:iCs/>
                <w:color w:val="000000"/>
                <w:sz w:val="28"/>
                <w:szCs w:val="28"/>
                <w:lang w:val="fr-FR" w:eastAsia="fr-FR"/>
              </w:rPr>
              <w:t>sont matérialisées et régulièrement entretenues sur le terrain suivant la réglementation en vigueur.</w:t>
            </w:r>
            <w:r w:rsidRPr="00F56133">
              <w:rPr>
                <w:rFonts w:ascii="Arial" w:eastAsia="Times New Roman" w:hAnsi="Arial" w:cs="Arial"/>
                <w:i/>
                <w:iCs/>
                <w:color w:val="000000"/>
                <w:sz w:val="24"/>
                <w:szCs w:val="24"/>
                <w:lang w:val="fr-FR" w:eastAsia="fr-FR"/>
              </w:rPr>
              <w:t> </w:t>
            </w:r>
            <w:r w:rsidRPr="00F56133">
              <w:rPr>
                <w:rFonts w:ascii="Arial" w:eastAsia="Times New Roman" w:hAnsi="Arial" w:cs="Arial"/>
                <w:color w:val="000000"/>
                <w:sz w:val="28"/>
                <w:szCs w:val="28"/>
                <w:lang w:val="fr-FR" w:eastAsia="fr-FR"/>
              </w:rPr>
              <w:t>(</w:t>
            </w:r>
            <w:r w:rsidRPr="00F56133">
              <w:rPr>
                <w:rFonts w:ascii="Arial" w:eastAsia="Times New Roman" w:hAnsi="Arial" w:cs="Arial"/>
                <w:i/>
                <w:color w:val="000000"/>
                <w:lang w:val="fr-FR" w:eastAsia="fr-FR"/>
              </w:rPr>
              <w:t>Réf. Code forestier (Art. 119</w:t>
            </w:r>
            <w:r>
              <w:rPr>
                <w:rFonts w:ascii="Arial" w:eastAsia="Times New Roman" w:hAnsi="Arial" w:cs="Arial"/>
                <w:i/>
                <w:color w:val="000000"/>
                <w:lang w:val="fr-FR" w:eastAsia="fr-FR"/>
              </w:rPr>
              <w:t xml:space="preserve"> et 120</w:t>
            </w:r>
            <w:r w:rsidRPr="00F56133">
              <w:rPr>
                <w:rFonts w:ascii="Arial" w:eastAsia="Times New Roman" w:hAnsi="Arial" w:cs="Arial"/>
                <w:i/>
                <w:color w:val="000000"/>
                <w:lang w:val="fr-FR" w:eastAsia="fr-FR"/>
              </w:rPr>
              <w:t>)</w:t>
            </w:r>
            <w:r w:rsidRPr="00F56133">
              <w:rPr>
                <w:rFonts w:ascii="Arial" w:eastAsia="Times New Roman" w:hAnsi="Arial" w:cs="Arial"/>
                <w:color w:val="000000"/>
                <w:sz w:val="28"/>
                <w:szCs w:val="28"/>
                <w:lang w:val="fr-FR" w:eastAsia="fr-FR"/>
              </w:rPr>
              <w:t>)</w:t>
            </w:r>
            <w:r w:rsidR="00EE2FFF">
              <w:rPr>
                <w:rFonts w:ascii="Arial" w:eastAsia="Times New Roman" w:hAnsi="Arial" w:cs="Arial"/>
                <w:color w:val="000000"/>
                <w:sz w:val="28"/>
                <w:szCs w:val="28"/>
                <w:lang w:val="fr-FR" w:eastAsia="fr-FR"/>
              </w:rPr>
              <w:t>.</w:t>
            </w:r>
          </w:p>
        </w:tc>
      </w:tr>
      <w:tr w:rsidR="008C3037" w:rsidRPr="00D355E2" w14:paraId="539EA377"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FFFFFF" w:themeFill="background1"/>
          </w:tcPr>
          <w:p w14:paraId="2A427C13" w14:textId="744933B7" w:rsidR="008C3037" w:rsidRPr="008C3037" w:rsidRDefault="008C3037" w:rsidP="008C3037">
            <w:pPr>
              <w:rPr>
                <w:rFonts w:ascii="Arial" w:eastAsia="Times New Roman" w:hAnsi="Arial" w:cs="Arial"/>
                <w:color w:val="000000"/>
                <w:sz w:val="28"/>
                <w:szCs w:val="28"/>
                <w:lang w:val="fr-FR" w:eastAsia="fr-FR"/>
              </w:rPr>
            </w:pPr>
            <w:r w:rsidRPr="008C3037">
              <w:rPr>
                <w:rFonts w:ascii="Arial" w:eastAsia="Times New Roman" w:hAnsi="Arial" w:cs="Arial"/>
                <w:color w:val="000000"/>
                <w:sz w:val="28"/>
                <w:szCs w:val="28"/>
                <w:lang w:val="fr-FR" w:eastAsia="fr-FR"/>
              </w:rPr>
              <w:t>V3.1.1.1 L’entreprise a ouvert un layon de 2 m de large pour matérialiser les limites de son A</w:t>
            </w:r>
            <w:r w:rsidR="00C26A1C">
              <w:rPr>
                <w:rFonts w:ascii="Arial" w:eastAsia="Times New Roman" w:hAnsi="Arial" w:cs="Arial"/>
                <w:color w:val="000000"/>
                <w:sz w:val="28"/>
                <w:szCs w:val="28"/>
                <w:lang w:val="fr-FR" w:eastAsia="fr-FR"/>
              </w:rPr>
              <w:t>A</w:t>
            </w:r>
            <w:r w:rsidRPr="008C3037">
              <w:rPr>
                <w:rFonts w:ascii="Arial" w:eastAsia="Times New Roman" w:hAnsi="Arial" w:cs="Arial"/>
                <w:color w:val="000000"/>
                <w:sz w:val="28"/>
                <w:szCs w:val="28"/>
                <w:lang w:val="fr-FR" w:eastAsia="fr-FR"/>
              </w:rPr>
              <w:t>C</w:t>
            </w:r>
            <w:r w:rsidRPr="00EE2FFF">
              <w:rPr>
                <w:rFonts w:ascii="Arial" w:eastAsia="Times New Roman" w:hAnsi="Arial" w:cs="Arial"/>
                <w:i/>
                <w:iCs/>
                <w:color w:val="000000"/>
                <w:lang w:val="fr-FR" w:eastAsia="fr-FR"/>
              </w:rPr>
              <w:t xml:space="preserve">. (Réf. GTNAF </w:t>
            </w:r>
            <w:r w:rsidR="006C33A1" w:rsidRPr="00EE2FFF">
              <w:rPr>
                <w:rFonts w:ascii="Arial" w:eastAsia="Times New Roman" w:hAnsi="Arial" w:cs="Arial"/>
                <w:i/>
                <w:iCs/>
                <w:color w:val="000000"/>
                <w:lang w:val="fr-FR" w:eastAsia="fr-FR"/>
              </w:rPr>
              <w:t>4.1.2)</w:t>
            </w:r>
            <w:r w:rsidR="00EE2FFF" w:rsidRPr="00EE2FFF">
              <w:rPr>
                <w:rFonts w:ascii="Arial" w:eastAsia="Times New Roman" w:hAnsi="Arial" w:cs="Arial"/>
                <w:i/>
                <w:iCs/>
                <w:color w:val="000000"/>
                <w:lang w:val="fr-FR" w:eastAsia="fr-FR"/>
              </w:rPr>
              <w:t>.</w:t>
            </w:r>
          </w:p>
        </w:tc>
      </w:tr>
      <w:tr w:rsidR="008C3037" w:rsidRPr="00D355E2" w14:paraId="69EE05DA"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FFFFFF" w:themeFill="background1"/>
          </w:tcPr>
          <w:p w14:paraId="07F1FFC6" w14:textId="5A0D11F8" w:rsidR="008C3037" w:rsidRPr="008C3037" w:rsidRDefault="008C3037" w:rsidP="008C3037">
            <w:pPr>
              <w:rPr>
                <w:rFonts w:ascii="Arial" w:eastAsia="Times New Roman" w:hAnsi="Arial" w:cs="Arial"/>
                <w:color w:val="000000"/>
                <w:sz w:val="28"/>
                <w:szCs w:val="28"/>
                <w:lang w:val="fr-FR" w:eastAsia="fr-FR"/>
              </w:rPr>
            </w:pPr>
            <w:r w:rsidRPr="008C3037">
              <w:rPr>
                <w:rFonts w:ascii="Arial" w:eastAsia="Times New Roman" w:hAnsi="Arial" w:cs="Arial"/>
                <w:color w:val="000000"/>
                <w:sz w:val="28"/>
                <w:szCs w:val="28"/>
                <w:lang w:val="fr-FR" w:eastAsia="fr-FR"/>
              </w:rPr>
              <w:lastRenderedPageBreak/>
              <w:t>V3.1.1.2 L’entreprise a mis en place une signalétique afin de matérialiser les limites de son A</w:t>
            </w:r>
            <w:r w:rsidR="00C26A1C">
              <w:rPr>
                <w:rFonts w:ascii="Arial" w:eastAsia="Times New Roman" w:hAnsi="Arial" w:cs="Arial"/>
                <w:color w:val="000000"/>
                <w:sz w:val="28"/>
                <w:szCs w:val="28"/>
                <w:lang w:val="fr-FR" w:eastAsia="fr-FR"/>
              </w:rPr>
              <w:t>A</w:t>
            </w:r>
            <w:r w:rsidRPr="008C3037">
              <w:rPr>
                <w:rFonts w:ascii="Arial" w:eastAsia="Times New Roman" w:hAnsi="Arial" w:cs="Arial"/>
                <w:color w:val="000000"/>
                <w:sz w:val="28"/>
                <w:szCs w:val="28"/>
                <w:lang w:val="fr-FR" w:eastAsia="fr-FR"/>
              </w:rPr>
              <w:t xml:space="preserve">C. </w:t>
            </w:r>
            <w:r w:rsidRPr="00EE2FFF">
              <w:rPr>
                <w:rFonts w:ascii="Arial" w:eastAsia="Times New Roman" w:hAnsi="Arial" w:cs="Arial"/>
                <w:i/>
                <w:iCs/>
                <w:color w:val="000000"/>
                <w:lang w:val="fr-FR" w:eastAsia="fr-FR"/>
              </w:rPr>
              <w:t xml:space="preserve">(Réf. GTNAF </w:t>
            </w:r>
            <w:r w:rsidR="006C33A1" w:rsidRPr="00EE2FFF">
              <w:rPr>
                <w:rFonts w:ascii="Arial" w:eastAsia="Times New Roman" w:hAnsi="Arial" w:cs="Arial"/>
                <w:i/>
                <w:iCs/>
                <w:color w:val="000000"/>
                <w:lang w:val="fr-FR" w:eastAsia="fr-FR"/>
              </w:rPr>
              <w:t>1.2.1)</w:t>
            </w:r>
            <w:r w:rsidRPr="00EE2FFF">
              <w:rPr>
                <w:rFonts w:ascii="Arial" w:eastAsia="Times New Roman" w:hAnsi="Arial" w:cs="Arial"/>
                <w:i/>
                <w:iCs/>
                <w:color w:val="000000"/>
                <w:lang w:val="fr-FR" w:eastAsia="fr-FR"/>
              </w:rPr>
              <w:t xml:space="preserve"> (Code forestier (Art. 120))</w:t>
            </w:r>
            <w:r w:rsidR="00EE2FFF" w:rsidRPr="00EE2FFF">
              <w:rPr>
                <w:rFonts w:ascii="Arial" w:eastAsia="Times New Roman" w:hAnsi="Arial" w:cs="Arial"/>
                <w:i/>
                <w:iCs/>
                <w:color w:val="000000"/>
                <w:lang w:val="fr-FR" w:eastAsia="fr-FR"/>
              </w:rPr>
              <w:t>.</w:t>
            </w:r>
          </w:p>
        </w:tc>
      </w:tr>
      <w:tr w:rsidR="008C3037" w:rsidRPr="00D355E2" w14:paraId="5DBA3F80"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FFFFFF" w:themeFill="background1"/>
          </w:tcPr>
          <w:p w14:paraId="6B635B80" w14:textId="5BA61593" w:rsidR="008C3037" w:rsidRPr="008C3037" w:rsidRDefault="008C3037" w:rsidP="008C3037">
            <w:pPr>
              <w:rPr>
                <w:rFonts w:ascii="Arial" w:eastAsia="Times New Roman" w:hAnsi="Arial" w:cs="Arial"/>
                <w:color w:val="000000"/>
                <w:sz w:val="28"/>
                <w:szCs w:val="28"/>
                <w:lang w:val="fr-FR" w:eastAsia="fr-FR"/>
              </w:rPr>
            </w:pPr>
            <w:r w:rsidRPr="008C3037">
              <w:rPr>
                <w:rFonts w:ascii="Arial" w:eastAsia="Times New Roman" w:hAnsi="Arial" w:cs="Arial"/>
                <w:color w:val="000000"/>
                <w:sz w:val="28"/>
                <w:szCs w:val="28"/>
                <w:lang w:val="fr-FR" w:eastAsia="fr-FR"/>
              </w:rPr>
              <w:t>V3.1.1.3 L’entreprise entretient régulièrement la matér</w:t>
            </w:r>
            <w:r w:rsidR="00874BF6">
              <w:rPr>
                <w:rFonts w:ascii="Arial" w:eastAsia="Times New Roman" w:hAnsi="Arial" w:cs="Arial"/>
                <w:color w:val="000000"/>
                <w:sz w:val="28"/>
                <w:szCs w:val="28"/>
                <w:lang w:val="fr-FR" w:eastAsia="fr-FR"/>
              </w:rPr>
              <w:t>ialisation des limites de son AA</w:t>
            </w:r>
            <w:r w:rsidRPr="008C3037">
              <w:rPr>
                <w:rFonts w:ascii="Arial" w:eastAsia="Times New Roman" w:hAnsi="Arial" w:cs="Arial"/>
                <w:color w:val="000000"/>
                <w:sz w:val="28"/>
                <w:szCs w:val="28"/>
                <w:lang w:val="fr-FR" w:eastAsia="fr-FR"/>
              </w:rPr>
              <w:t>C</w:t>
            </w:r>
            <w:r w:rsidRPr="00EE2FFF">
              <w:rPr>
                <w:rFonts w:ascii="Arial" w:eastAsia="Times New Roman" w:hAnsi="Arial" w:cs="Arial"/>
                <w:i/>
                <w:iCs/>
                <w:color w:val="000000"/>
                <w:lang w:val="fr-FR" w:eastAsia="fr-FR"/>
              </w:rPr>
              <w:t xml:space="preserve">. (Réf. GTNAF </w:t>
            </w:r>
            <w:r w:rsidR="006C33A1" w:rsidRPr="00EE2FFF">
              <w:rPr>
                <w:rFonts w:ascii="Arial" w:eastAsia="Times New Roman" w:hAnsi="Arial" w:cs="Arial"/>
                <w:i/>
                <w:iCs/>
                <w:color w:val="000000"/>
                <w:lang w:val="fr-FR" w:eastAsia="fr-FR"/>
              </w:rPr>
              <w:t>1.2.1)</w:t>
            </w:r>
            <w:r w:rsidRPr="00EE2FFF">
              <w:rPr>
                <w:rFonts w:ascii="Arial" w:eastAsia="Times New Roman" w:hAnsi="Arial" w:cs="Arial"/>
                <w:i/>
                <w:iCs/>
                <w:color w:val="000000"/>
                <w:lang w:val="fr-FR" w:eastAsia="fr-FR"/>
              </w:rPr>
              <w:t xml:space="preserve"> (Code forestier (Art. 120))</w:t>
            </w:r>
            <w:r w:rsidR="00EE2FFF" w:rsidRPr="00EE2FFF">
              <w:rPr>
                <w:rFonts w:ascii="Arial" w:eastAsia="Times New Roman" w:hAnsi="Arial" w:cs="Arial"/>
                <w:i/>
                <w:iCs/>
                <w:color w:val="000000"/>
                <w:lang w:val="fr-FR" w:eastAsia="fr-FR"/>
              </w:rPr>
              <w:t>.</w:t>
            </w:r>
          </w:p>
        </w:tc>
      </w:tr>
      <w:tr w:rsidR="00E9531E" w:rsidRPr="00D355E2" w14:paraId="5085B073"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4D22F108" w14:textId="3C04D55E" w:rsidR="00E9531E" w:rsidRPr="00F56133" w:rsidRDefault="00E9531E" w:rsidP="00C537F4">
            <w:pPr>
              <w:spacing w:after="0" w:line="240" w:lineRule="auto"/>
              <w:rPr>
                <w:rFonts w:ascii="Arial" w:eastAsia="Times New Roman" w:hAnsi="Arial" w:cs="Arial"/>
                <w:i/>
                <w:iCs/>
                <w:color w:val="000000"/>
                <w:sz w:val="24"/>
                <w:szCs w:val="24"/>
                <w:lang w:val="fr-FR" w:eastAsia="fr-FR"/>
              </w:rPr>
            </w:pPr>
            <w:r w:rsidRPr="00F56133">
              <w:rPr>
                <w:rFonts w:ascii="Arial" w:eastAsia="Times New Roman" w:hAnsi="Arial" w:cs="Arial"/>
                <w:i/>
                <w:iCs/>
                <w:color w:val="000000"/>
                <w:sz w:val="28"/>
                <w:szCs w:val="28"/>
                <w:lang w:val="fr-FR" w:eastAsia="fr-FR"/>
              </w:rPr>
              <w:t xml:space="preserve">Indicateur 3.1.2: L’entreprise mène toutes ses activités d’exploitation de bois dans les limites de </w:t>
            </w:r>
            <w:r w:rsidRPr="0009243E">
              <w:rPr>
                <w:rFonts w:ascii="Arial" w:eastAsia="Times New Roman" w:hAnsi="Arial" w:cs="Arial"/>
                <w:i/>
                <w:iCs/>
                <w:color w:val="000000"/>
                <w:sz w:val="28"/>
                <w:szCs w:val="28"/>
                <w:lang w:val="fr-FR" w:eastAsia="fr-FR"/>
              </w:rPr>
              <w:t>ses AAC ouvertes à l’exploitation</w:t>
            </w:r>
            <w:r w:rsidR="00EE2FFF">
              <w:rPr>
                <w:rFonts w:ascii="Arial" w:eastAsia="Times New Roman" w:hAnsi="Arial" w:cs="Arial"/>
                <w:i/>
                <w:iCs/>
                <w:color w:val="000000"/>
                <w:sz w:val="28"/>
                <w:szCs w:val="28"/>
                <w:lang w:val="fr-FR" w:eastAsia="fr-FR"/>
              </w:rPr>
              <w:t>.</w:t>
            </w:r>
          </w:p>
        </w:tc>
      </w:tr>
      <w:tr w:rsidR="00E9531E" w:rsidRPr="00D355E2" w14:paraId="27149BB6" w14:textId="77777777" w:rsidTr="00C9702A">
        <w:trPr>
          <w:trHeight w:val="501"/>
        </w:trPr>
        <w:tc>
          <w:tcPr>
            <w:tcW w:w="9710" w:type="dxa"/>
            <w:tcBorders>
              <w:top w:val="nil"/>
              <w:left w:val="single" w:sz="4" w:space="0" w:color="auto"/>
              <w:bottom w:val="single" w:sz="4" w:space="0" w:color="auto"/>
              <w:right w:val="single" w:sz="4" w:space="0" w:color="auto"/>
            </w:tcBorders>
            <w:shd w:val="clear" w:color="auto" w:fill="auto"/>
            <w:hideMark/>
          </w:tcPr>
          <w:p w14:paraId="33CEFEE0" w14:textId="73D3FFA4" w:rsidR="00E9531E" w:rsidRPr="00F56133" w:rsidRDefault="00915C76" w:rsidP="00DF378C">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V3.1.2.1</w:t>
            </w:r>
            <w:r w:rsidR="00E9531E" w:rsidRPr="00E9531E">
              <w:rPr>
                <w:rFonts w:ascii="Arial" w:eastAsia="Times New Roman" w:hAnsi="Arial" w:cs="Arial"/>
                <w:color w:val="000000"/>
                <w:sz w:val="28"/>
                <w:szCs w:val="28"/>
                <w:lang w:val="fr-FR" w:eastAsia="fr-FR"/>
              </w:rPr>
              <w:t>.</w:t>
            </w:r>
            <w:r w:rsidR="00E9531E" w:rsidRPr="00F56133">
              <w:rPr>
                <w:rFonts w:ascii="Arial" w:eastAsia="Times New Roman" w:hAnsi="Arial" w:cs="Arial"/>
                <w:color w:val="000000"/>
                <w:sz w:val="28"/>
                <w:szCs w:val="28"/>
                <w:lang w:val="fr-FR" w:eastAsia="fr-FR"/>
              </w:rPr>
              <w:t xml:space="preserve"> </w:t>
            </w:r>
            <w:r w:rsidR="00E9531E">
              <w:rPr>
                <w:rFonts w:ascii="Arial" w:eastAsia="Times New Roman" w:hAnsi="Arial" w:cs="Arial"/>
                <w:color w:val="000000"/>
                <w:sz w:val="28"/>
                <w:szCs w:val="28"/>
                <w:lang w:val="fr-FR" w:eastAsia="fr-FR"/>
              </w:rPr>
              <w:t>Positionnement des souches abattues dans le périmètre de l’AAC</w:t>
            </w:r>
            <w:r w:rsidR="00EE2FFF">
              <w:rPr>
                <w:rFonts w:ascii="Arial" w:eastAsia="Times New Roman" w:hAnsi="Arial" w:cs="Arial"/>
                <w:color w:val="000000"/>
                <w:sz w:val="28"/>
                <w:szCs w:val="28"/>
                <w:lang w:val="fr-FR" w:eastAsia="fr-FR"/>
              </w:rPr>
              <w:t>.</w:t>
            </w:r>
          </w:p>
        </w:tc>
      </w:tr>
      <w:tr w:rsidR="00E9531E" w:rsidRPr="00D355E2" w14:paraId="7601956F" w14:textId="77777777" w:rsidTr="00C9702A">
        <w:trPr>
          <w:trHeight w:val="371"/>
        </w:trPr>
        <w:tc>
          <w:tcPr>
            <w:tcW w:w="9710" w:type="dxa"/>
            <w:tcBorders>
              <w:top w:val="nil"/>
              <w:left w:val="single" w:sz="4" w:space="0" w:color="auto"/>
              <w:bottom w:val="single" w:sz="4" w:space="0" w:color="auto"/>
              <w:right w:val="single" w:sz="4" w:space="0" w:color="auto"/>
            </w:tcBorders>
            <w:shd w:val="clear" w:color="auto" w:fill="auto"/>
            <w:hideMark/>
          </w:tcPr>
          <w:p w14:paraId="5CA661C4" w14:textId="50523F50" w:rsidR="00E9531E" w:rsidRPr="00F56133" w:rsidRDefault="00915C76" w:rsidP="003730CE">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V3.1.2.2</w:t>
            </w:r>
            <w:r w:rsidR="00E9531E" w:rsidRPr="00E9531E">
              <w:rPr>
                <w:rFonts w:ascii="Arial" w:eastAsia="Times New Roman" w:hAnsi="Arial" w:cs="Arial"/>
                <w:color w:val="000000"/>
                <w:sz w:val="28"/>
                <w:szCs w:val="28"/>
                <w:lang w:val="fr-FR" w:eastAsia="fr-FR"/>
              </w:rPr>
              <w:t xml:space="preserve"> </w:t>
            </w:r>
            <w:r w:rsidR="00E9531E">
              <w:rPr>
                <w:rFonts w:ascii="Arial" w:eastAsia="Times New Roman" w:hAnsi="Arial" w:cs="Arial"/>
                <w:color w:val="000000"/>
                <w:sz w:val="28"/>
                <w:szCs w:val="28"/>
                <w:lang w:val="fr-FR" w:eastAsia="fr-FR"/>
              </w:rPr>
              <w:t>Tracé des pistes de débardage ouvertes dans le périmètre de l’AAC</w:t>
            </w:r>
            <w:r w:rsidR="00EE2FFF">
              <w:rPr>
                <w:rFonts w:ascii="Arial" w:eastAsia="Times New Roman" w:hAnsi="Arial" w:cs="Arial"/>
                <w:color w:val="000000"/>
                <w:sz w:val="28"/>
                <w:szCs w:val="28"/>
                <w:lang w:val="fr-FR" w:eastAsia="fr-FR"/>
              </w:rPr>
              <w:t>.</w:t>
            </w:r>
          </w:p>
        </w:tc>
      </w:tr>
      <w:tr w:rsidR="00E9531E" w:rsidRPr="00D355E2" w14:paraId="5794AAC6" w14:textId="77777777" w:rsidTr="00C9702A">
        <w:trPr>
          <w:trHeight w:val="750"/>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35CEBF7B" w14:textId="77777777" w:rsidR="00E9531E" w:rsidRPr="00F56133" w:rsidRDefault="00E9531E" w:rsidP="002C55DF">
            <w:pPr>
              <w:keepNext/>
              <w:spacing w:after="0" w:line="240" w:lineRule="auto"/>
              <w:rPr>
                <w:rFonts w:ascii="Arial" w:eastAsia="Times New Roman" w:hAnsi="Arial" w:cs="Arial"/>
                <w:i/>
                <w:iCs/>
                <w:color w:val="000000"/>
                <w:sz w:val="24"/>
                <w:szCs w:val="24"/>
                <w:lang w:val="fr-FR" w:eastAsia="fr-FR"/>
              </w:rPr>
            </w:pPr>
            <w:r w:rsidRPr="00F56133">
              <w:rPr>
                <w:rFonts w:ascii="Arial" w:eastAsia="Times New Roman" w:hAnsi="Arial" w:cs="Arial"/>
                <w:color w:val="FFFFFF"/>
                <w:sz w:val="28"/>
                <w:szCs w:val="28"/>
                <w:lang w:val="fr-FR" w:eastAsia="fr-FR"/>
              </w:rPr>
              <w:t xml:space="preserve">Critère 3.2 : Les routes sont construites dans le respect des </w:t>
            </w:r>
            <w:r>
              <w:rPr>
                <w:rFonts w:ascii="Arial" w:eastAsia="Times New Roman" w:hAnsi="Arial" w:cs="Arial"/>
                <w:color w:val="FFFFFF"/>
                <w:sz w:val="28"/>
                <w:szCs w:val="28"/>
                <w:lang w:val="fr-FR" w:eastAsia="fr-FR"/>
              </w:rPr>
              <w:t>prescriptions du Plan d’Aménagement</w:t>
            </w:r>
            <w:r w:rsidRPr="00F56133">
              <w:rPr>
                <w:rFonts w:ascii="Arial" w:eastAsia="Times New Roman" w:hAnsi="Arial" w:cs="Arial"/>
                <w:color w:val="FFFFFF"/>
                <w:sz w:val="28"/>
                <w:szCs w:val="28"/>
                <w:lang w:val="fr-FR" w:eastAsia="fr-FR"/>
              </w:rPr>
              <w:t>.</w:t>
            </w:r>
            <w:r w:rsidRPr="00F56133">
              <w:rPr>
                <w:rFonts w:ascii="Arial" w:eastAsia="Times New Roman" w:hAnsi="Arial" w:cs="Arial"/>
                <w:i/>
                <w:iCs/>
                <w:color w:val="000000"/>
                <w:sz w:val="24"/>
                <w:szCs w:val="24"/>
                <w:lang w:val="fr-FR" w:eastAsia="fr-FR"/>
              </w:rPr>
              <w:t> </w:t>
            </w:r>
          </w:p>
        </w:tc>
      </w:tr>
      <w:tr w:rsidR="00E9531E" w:rsidRPr="00D355E2" w14:paraId="246B042E"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7D6846A4" w14:textId="7CD5E049" w:rsidR="00E9531E" w:rsidRPr="00DE65C6" w:rsidRDefault="00E9531E" w:rsidP="002C55DF">
            <w:pPr>
              <w:keepNext/>
              <w:spacing w:after="0" w:line="240" w:lineRule="auto"/>
              <w:rPr>
                <w:rFonts w:ascii="Arial" w:eastAsia="Times New Roman" w:hAnsi="Arial" w:cs="Arial"/>
                <w:i/>
                <w:iCs/>
                <w:sz w:val="28"/>
                <w:szCs w:val="28"/>
                <w:lang w:val="fr-FR" w:eastAsia="fr-FR"/>
              </w:rPr>
            </w:pPr>
            <w:r w:rsidRPr="00DE65C6">
              <w:rPr>
                <w:rFonts w:ascii="Arial" w:eastAsia="Times New Roman" w:hAnsi="Arial" w:cs="Arial"/>
                <w:i/>
                <w:iCs/>
                <w:sz w:val="28"/>
                <w:szCs w:val="28"/>
                <w:lang w:val="fr-FR" w:eastAsia="fr-FR"/>
              </w:rPr>
              <w:t>Indicateur 3.2.1: Le réseau routier est ouvert selon la carte d’opération</w:t>
            </w:r>
            <w:r w:rsidR="00EE2FFF">
              <w:rPr>
                <w:rFonts w:ascii="Arial" w:eastAsia="Times New Roman" w:hAnsi="Arial" w:cs="Arial"/>
                <w:i/>
                <w:iCs/>
                <w:sz w:val="28"/>
                <w:szCs w:val="28"/>
                <w:lang w:val="fr-FR" w:eastAsia="fr-FR"/>
              </w:rPr>
              <w:t>.</w:t>
            </w:r>
          </w:p>
        </w:tc>
      </w:tr>
      <w:tr w:rsidR="00E9531E" w:rsidRPr="00D355E2" w14:paraId="7331B746" w14:textId="77777777" w:rsidTr="00C9702A">
        <w:trPr>
          <w:trHeight w:val="561"/>
        </w:trPr>
        <w:tc>
          <w:tcPr>
            <w:tcW w:w="9710" w:type="dxa"/>
            <w:tcBorders>
              <w:top w:val="nil"/>
              <w:left w:val="single" w:sz="4" w:space="0" w:color="auto"/>
              <w:bottom w:val="single" w:sz="4" w:space="0" w:color="auto"/>
              <w:right w:val="single" w:sz="4" w:space="0" w:color="auto"/>
            </w:tcBorders>
            <w:shd w:val="clear" w:color="auto" w:fill="auto"/>
            <w:hideMark/>
          </w:tcPr>
          <w:p w14:paraId="388C2344" w14:textId="77777777" w:rsidR="00E9531E" w:rsidRPr="00DE65C6" w:rsidRDefault="00E9531E" w:rsidP="002C55DF">
            <w:pPr>
              <w:keepNext/>
              <w:spacing w:after="0" w:line="240" w:lineRule="auto"/>
              <w:rPr>
                <w:rFonts w:ascii="Arial" w:eastAsia="Times New Roman" w:hAnsi="Arial" w:cs="Arial"/>
                <w:sz w:val="28"/>
                <w:szCs w:val="28"/>
                <w:lang w:val="fr-FR" w:eastAsia="fr-FR"/>
              </w:rPr>
            </w:pPr>
            <w:r w:rsidRPr="00DE65C6">
              <w:rPr>
                <w:rFonts w:ascii="Arial" w:eastAsia="Times New Roman" w:hAnsi="Arial" w:cs="Arial"/>
                <w:sz w:val="28"/>
                <w:szCs w:val="28"/>
                <w:lang w:val="fr-FR" w:eastAsia="fr-FR"/>
              </w:rPr>
              <w:t xml:space="preserve">V3.2.1.1. </w:t>
            </w:r>
            <w:r w:rsidR="008C3037" w:rsidRPr="006D5F5D">
              <w:rPr>
                <w:rFonts w:ascii="Arial" w:eastAsia="Times New Roman" w:hAnsi="Arial" w:cs="Arial"/>
                <w:sz w:val="28"/>
                <w:szCs w:val="28"/>
                <w:lang w:val="fr-FR" w:eastAsia="fr-FR"/>
              </w:rPr>
              <w:t>L’</w:t>
            </w:r>
            <w:r w:rsidR="008C3037" w:rsidRPr="00EF3B75">
              <w:rPr>
                <w:rFonts w:ascii="Arial" w:eastAsia="Times New Roman" w:hAnsi="Arial" w:cs="Arial"/>
                <w:sz w:val="28"/>
                <w:szCs w:val="28"/>
                <w:lang w:val="fr-FR" w:eastAsia="fr-FR"/>
              </w:rPr>
              <w:t>e</w:t>
            </w:r>
            <w:r w:rsidR="008C3037" w:rsidRPr="006D5F5D">
              <w:rPr>
                <w:rFonts w:ascii="Arial" w:eastAsia="Times New Roman" w:hAnsi="Arial" w:cs="Arial"/>
                <w:sz w:val="28"/>
                <w:szCs w:val="28"/>
                <w:lang w:val="fr-FR" w:eastAsia="fr-FR"/>
              </w:rPr>
              <w:t xml:space="preserve">mprise et la </w:t>
            </w:r>
            <w:r w:rsidR="008C3037" w:rsidRPr="00EF3B75">
              <w:rPr>
                <w:rFonts w:ascii="Arial" w:eastAsia="Times New Roman" w:hAnsi="Arial" w:cs="Arial"/>
                <w:sz w:val="28"/>
                <w:szCs w:val="28"/>
                <w:lang w:val="fr-FR" w:eastAsia="fr-FR"/>
              </w:rPr>
              <w:t>taille</w:t>
            </w:r>
            <w:r w:rsidR="008C3037" w:rsidRPr="006D5F5D">
              <w:rPr>
                <w:rFonts w:ascii="Arial" w:eastAsia="Times New Roman" w:hAnsi="Arial" w:cs="Arial"/>
                <w:sz w:val="28"/>
                <w:szCs w:val="28"/>
                <w:lang w:val="fr-FR" w:eastAsia="fr-FR"/>
              </w:rPr>
              <w:t xml:space="preserve"> des voies d’</w:t>
            </w:r>
            <w:r w:rsidR="008C3037" w:rsidRPr="00EF3B75">
              <w:rPr>
                <w:rFonts w:ascii="Arial" w:eastAsia="Times New Roman" w:hAnsi="Arial" w:cs="Arial"/>
                <w:sz w:val="28"/>
                <w:szCs w:val="28"/>
                <w:lang w:val="fr-FR" w:eastAsia="fr-FR"/>
              </w:rPr>
              <w:t>évacuation</w:t>
            </w:r>
            <w:r w:rsidR="008C3037" w:rsidRPr="006D5F5D">
              <w:rPr>
                <w:rFonts w:ascii="Arial" w:eastAsia="Times New Roman" w:hAnsi="Arial" w:cs="Arial"/>
                <w:sz w:val="28"/>
                <w:szCs w:val="28"/>
                <w:lang w:val="fr-FR" w:eastAsia="fr-FR"/>
              </w:rPr>
              <w:t xml:space="preserve"> sont respectées.</w:t>
            </w:r>
          </w:p>
        </w:tc>
      </w:tr>
      <w:tr w:rsidR="00E9531E" w:rsidRPr="00D355E2" w14:paraId="1DCF7711" w14:textId="77777777" w:rsidTr="00C9702A">
        <w:trPr>
          <w:trHeight w:val="561"/>
        </w:trPr>
        <w:tc>
          <w:tcPr>
            <w:tcW w:w="9710" w:type="dxa"/>
            <w:tcBorders>
              <w:top w:val="nil"/>
              <w:left w:val="single" w:sz="4" w:space="0" w:color="auto"/>
              <w:bottom w:val="single" w:sz="4" w:space="0" w:color="auto"/>
              <w:right w:val="single" w:sz="4" w:space="0" w:color="auto"/>
            </w:tcBorders>
            <w:shd w:val="clear" w:color="auto" w:fill="auto"/>
            <w:hideMark/>
          </w:tcPr>
          <w:p w14:paraId="5550F4E2" w14:textId="207A5D94" w:rsidR="00E9531E" w:rsidRPr="00DE65C6" w:rsidRDefault="00E9531E" w:rsidP="00617EC5">
            <w:pPr>
              <w:spacing w:after="0" w:line="240" w:lineRule="auto"/>
              <w:rPr>
                <w:rFonts w:ascii="Arial" w:eastAsia="Times New Roman" w:hAnsi="Arial" w:cs="Arial"/>
                <w:sz w:val="28"/>
                <w:szCs w:val="28"/>
                <w:lang w:val="fr-FR" w:eastAsia="fr-FR"/>
              </w:rPr>
            </w:pPr>
            <w:r w:rsidRPr="00DE65C6">
              <w:rPr>
                <w:rFonts w:ascii="Arial" w:eastAsia="Times New Roman" w:hAnsi="Arial" w:cs="Arial"/>
                <w:sz w:val="28"/>
                <w:szCs w:val="28"/>
                <w:lang w:val="fr-FR" w:eastAsia="fr-FR"/>
              </w:rPr>
              <w:t xml:space="preserve">V3.2.1.2. </w:t>
            </w:r>
            <w:r w:rsidR="008C3037" w:rsidRPr="00EF3B75">
              <w:rPr>
                <w:rFonts w:ascii="Arial" w:eastAsia="Times New Roman" w:hAnsi="Arial" w:cs="Arial"/>
                <w:sz w:val="28"/>
                <w:szCs w:val="28"/>
                <w:lang w:val="fr-FR" w:eastAsia="fr-FR"/>
              </w:rPr>
              <w:t>Les parcs forêt sont situés dans l’AAC</w:t>
            </w:r>
            <w:r w:rsidR="00EE2FFF">
              <w:rPr>
                <w:rFonts w:ascii="Arial" w:eastAsia="Times New Roman" w:hAnsi="Arial" w:cs="Arial"/>
                <w:sz w:val="28"/>
                <w:szCs w:val="28"/>
                <w:lang w:val="fr-FR" w:eastAsia="fr-FR"/>
              </w:rPr>
              <w:t>.</w:t>
            </w:r>
          </w:p>
        </w:tc>
      </w:tr>
      <w:tr w:rsidR="00E9531E" w:rsidRPr="00D355E2" w14:paraId="11E56685" w14:textId="77777777" w:rsidTr="00C9702A">
        <w:trPr>
          <w:trHeight w:val="561"/>
        </w:trPr>
        <w:tc>
          <w:tcPr>
            <w:tcW w:w="9710" w:type="dxa"/>
            <w:tcBorders>
              <w:top w:val="nil"/>
              <w:left w:val="single" w:sz="4" w:space="0" w:color="auto"/>
              <w:bottom w:val="single" w:sz="4" w:space="0" w:color="auto"/>
              <w:right w:val="single" w:sz="4" w:space="0" w:color="auto"/>
            </w:tcBorders>
            <w:shd w:val="clear" w:color="auto" w:fill="auto"/>
            <w:hideMark/>
          </w:tcPr>
          <w:p w14:paraId="3B178F68" w14:textId="0A738E3E" w:rsidR="00E9531E" w:rsidRPr="00DE65C6" w:rsidRDefault="00E9531E" w:rsidP="00FA6365">
            <w:pPr>
              <w:spacing w:after="0" w:line="240" w:lineRule="auto"/>
              <w:rPr>
                <w:rFonts w:ascii="Arial" w:eastAsia="Times New Roman" w:hAnsi="Arial" w:cs="Arial"/>
                <w:sz w:val="28"/>
                <w:szCs w:val="28"/>
                <w:lang w:val="fr-FR" w:eastAsia="fr-FR"/>
              </w:rPr>
            </w:pPr>
            <w:r w:rsidRPr="00DE65C6">
              <w:rPr>
                <w:rFonts w:ascii="Arial" w:eastAsia="Times New Roman" w:hAnsi="Arial" w:cs="Arial"/>
                <w:sz w:val="28"/>
                <w:szCs w:val="28"/>
                <w:lang w:val="fr-FR" w:eastAsia="fr-FR"/>
              </w:rPr>
              <w:t>V3.2.1.3. Dans le cas d’écart(s) important(s) avec le tracé porté sur la carte d’opération, justificatifs écrits</w:t>
            </w:r>
            <w:r w:rsidR="00EE2FFF">
              <w:rPr>
                <w:rFonts w:ascii="Arial" w:eastAsia="Times New Roman" w:hAnsi="Arial" w:cs="Arial"/>
                <w:sz w:val="28"/>
                <w:szCs w:val="28"/>
                <w:lang w:val="fr-FR" w:eastAsia="fr-FR"/>
              </w:rPr>
              <w:t>.</w:t>
            </w:r>
          </w:p>
        </w:tc>
      </w:tr>
      <w:tr w:rsidR="00E9531E" w:rsidRPr="00E9531E" w14:paraId="52ACE107" w14:textId="77777777" w:rsidTr="00C9702A">
        <w:trPr>
          <w:trHeight w:val="561"/>
        </w:trPr>
        <w:tc>
          <w:tcPr>
            <w:tcW w:w="9710" w:type="dxa"/>
            <w:tcBorders>
              <w:top w:val="nil"/>
              <w:left w:val="single" w:sz="4" w:space="0" w:color="auto"/>
              <w:bottom w:val="single" w:sz="4" w:space="0" w:color="auto"/>
              <w:right w:val="single" w:sz="4" w:space="0" w:color="auto"/>
            </w:tcBorders>
            <w:shd w:val="clear" w:color="auto" w:fill="D9D9D9" w:themeFill="background1" w:themeFillShade="D9"/>
            <w:hideMark/>
          </w:tcPr>
          <w:p w14:paraId="289AB8B6" w14:textId="0E24A383" w:rsidR="00E9531E" w:rsidRPr="00F85501" w:rsidRDefault="00E9531E" w:rsidP="00617EC5">
            <w:pPr>
              <w:spacing w:after="0" w:line="240" w:lineRule="auto"/>
              <w:rPr>
                <w:rFonts w:ascii="Arial" w:eastAsia="Times New Roman" w:hAnsi="Arial" w:cs="Arial"/>
                <w:color w:val="000000"/>
                <w:sz w:val="28"/>
                <w:szCs w:val="28"/>
                <w:lang w:val="fr-FR" w:eastAsia="fr-FR"/>
              </w:rPr>
            </w:pPr>
            <w:r>
              <w:rPr>
                <w:rFonts w:ascii="Arial" w:eastAsia="Times New Roman" w:hAnsi="Arial" w:cs="Arial"/>
                <w:i/>
                <w:iCs/>
                <w:color w:val="000000"/>
                <w:sz w:val="28"/>
                <w:szCs w:val="28"/>
                <w:lang w:val="fr-FR" w:eastAsia="fr-FR"/>
              </w:rPr>
              <w:t>Indicateur 3.2.2: L’implantation des</w:t>
            </w:r>
            <w:r w:rsidRPr="00F56133">
              <w:rPr>
                <w:rFonts w:ascii="Arial" w:eastAsia="Times New Roman" w:hAnsi="Arial" w:cs="Arial"/>
                <w:i/>
                <w:iCs/>
                <w:color w:val="000000"/>
                <w:sz w:val="28"/>
                <w:szCs w:val="28"/>
                <w:lang w:val="fr-FR" w:eastAsia="fr-FR"/>
              </w:rPr>
              <w:t xml:space="preserve"> </w:t>
            </w:r>
            <w:r>
              <w:rPr>
                <w:rFonts w:ascii="Arial" w:eastAsia="Times New Roman" w:hAnsi="Arial" w:cs="Arial"/>
                <w:i/>
                <w:iCs/>
                <w:color w:val="000000"/>
                <w:sz w:val="28"/>
                <w:szCs w:val="28"/>
                <w:lang w:val="fr-FR" w:eastAsia="fr-FR"/>
              </w:rPr>
              <w:t>infrastructures routières minimise l’impact sur l’environnement</w:t>
            </w:r>
            <w:r w:rsidRPr="00BB5066">
              <w:rPr>
                <w:rFonts w:ascii="Arial" w:eastAsia="Times New Roman" w:hAnsi="Arial" w:cs="Arial"/>
                <w:i/>
                <w:iCs/>
                <w:color w:val="000000"/>
                <w:sz w:val="28"/>
                <w:szCs w:val="28"/>
                <w:lang w:val="fr-FR" w:eastAsia="fr-FR"/>
              </w:rPr>
              <w:t>.</w:t>
            </w:r>
            <w:r w:rsidRPr="00F56133">
              <w:rPr>
                <w:rFonts w:ascii="Arial" w:eastAsia="Times New Roman" w:hAnsi="Arial" w:cs="Arial"/>
                <w:color w:val="000000"/>
                <w:sz w:val="28"/>
                <w:szCs w:val="28"/>
                <w:lang w:val="fr-FR" w:eastAsia="fr-FR"/>
              </w:rPr>
              <w:t xml:space="preserve"> (</w:t>
            </w:r>
            <w:r w:rsidRPr="00F56133">
              <w:rPr>
                <w:rFonts w:ascii="Arial" w:eastAsia="Times New Roman" w:hAnsi="Arial" w:cs="Arial"/>
                <w:i/>
                <w:color w:val="000000"/>
                <w:lang w:val="fr-FR" w:eastAsia="fr-FR"/>
              </w:rPr>
              <w:t>Réf. GTNAF (4.6.3.2</w:t>
            </w:r>
            <w:r>
              <w:rPr>
                <w:rFonts w:ascii="Arial" w:eastAsia="Times New Roman" w:hAnsi="Arial" w:cs="Arial"/>
                <w:i/>
                <w:color w:val="000000"/>
                <w:lang w:val="fr-FR" w:eastAsia="fr-FR"/>
              </w:rPr>
              <w:t xml:space="preserve"> et 4.6.3.3</w:t>
            </w:r>
            <w:r w:rsidRPr="00F56133">
              <w:rPr>
                <w:rFonts w:ascii="Arial" w:eastAsia="Times New Roman" w:hAnsi="Arial" w:cs="Arial"/>
                <w:i/>
                <w:color w:val="000000"/>
                <w:lang w:val="fr-FR" w:eastAsia="fr-FR"/>
              </w:rPr>
              <w:t>)</w:t>
            </w:r>
            <w:r w:rsidRPr="00F56133">
              <w:rPr>
                <w:rFonts w:ascii="Arial" w:eastAsia="Times New Roman" w:hAnsi="Arial" w:cs="Arial"/>
                <w:color w:val="000000"/>
                <w:sz w:val="28"/>
                <w:szCs w:val="28"/>
                <w:lang w:val="fr-FR" w:eastAsia="fr-FR"/>
              </w:rPr>
              <w:t>)</w:t>
            </w:r>
            <w:r w:rsidR="00EE2FFF">
              <w:rPr>
                <w:rFonts w:ascii="Arial" w:eastAsia="Times New Roman" w:hAnsi="Arial" w:cs="Arial"/>
                <w:color w:val="000000"/>
                <w:sz w:val="28"/>
                <w:szCs w:val="28"/>
                <w:lang w:val="fr-FR" w:eastAsia="fr-FR"/>
              </w:rPr>
              <w:t>.</w:t>
            </w:r>
          </w:p>
        </w:tc>
      </w:tr>
      <w:tr w:rsidR="00E9531E" w:rsidRPr="00D355E2" w14:paraId="6B538AB1" w14:textId="77777777" w:rsidTr="00C9702A">
        <w:trPr>
          <w:trHeight w:val="561"/>
        </w:trPr>
        <w:tc>
          <w:tcPr>
            <w:tcW w:w="9710" w:type="dxa"/>
            <w:tcBorders>
              <w:top w:val="nil"/>
              <w:left w:val="single" w:sz="4" w:space="0" w:color="auto"/>
              <w:bottom w:val="single" w:sz="4" w:space="0" w:color="auto"/>
              <w:right w:val="single" w:sz="4" w:space="0" w:color="auto"/>
            </w:tcBorders>
            <w:shd w:val="clear" w:color="auto" w:fill="auto"/>
          </w:tcPr>
          <w:p w14:paraId="4D41AB40" w14:textId="2EA19AE7" w:rsidR="00E9531E" w:rsidRPr="00C537F4" w:rsidRDefault="00E9531E" w:rsidP="00C537F4">
            <w:pPr>
              <w:spacing w:after="0" w:line="240" w:lineRule="auto"/>
              <w:rPr>
                <w:rFonts w:ascii="Arial" w:eastAsia="Times New Roman" w:hAnsi="Arial" w:cs="Arial"/>
                <w:sz w:val="28"/>
                <w:szCs w:val="28"/>
                <w:lang w:val="fr-FR" w:eastAsia="fr-FR"/>
              </w:rPr>
            </w:pPr>
            <w:r w:rsidRPr="00C537F4">
              <w:rPr>
                <w:rFonts w:ascii="Arial" w:eastAsia="Times New Roman" w:hAnsi="Arial" w:cs="Arial"/>
                <w:sz w:val="28"/>
                <w:szCs w:val="28"/>
                <w:lang w:val="fr-FR" w:eastAsia="fr-FR"/>
              </w:rPr>
              <w:t>V3.2.2.1 Impact environnemental des routes et pistes ouvertes pour l’exploitation de l’AAC (</w:t>
            </w:r>
            <w:r w:rsidR="00C537F4" w:rsidRPr="00C537F4">
              <w:rPr>
                <w:rFonts w:ascii="Arial" w:eastAsia="Times New Roman" w:hAnsi="Arial" w:cs="Arial"/>
                <w:sz w:val="28"/>
                <w:szCs w:val="28"/>
                <w:lang w:val="fr-FR" w:eastAsia="fr-FR"/>
              </w:rPr>
              <w:t>Observation terrain</w:t>
            </w:r>
            <w:r w:rsidRPr="00C537F4">
              <w:rPr>
                <w:rFonts w:ascii="Arial" w:eastAsia="Times New Roman" w:hAnsi="Arial" w:cs="Arial"/>
                <w:sz w:val="28"/>
                <w:szCs w:val="28"/>
                <w:lang w:val="fr-FR" w:eastAsia="fr-FR"/>
              </w:rPr>
              <w:t>)</w:t>
            </w:r>
            <w:r w:rsidR="00EE2FFF">
              <w:rPr>
                <w:rFonts w:ascii="Arial" w:eastAsia="Times New Roman" w:hAnsi="Arial" w:cs="Arial"/>
                <w:sz w:val="28"/>
                <w:szCs w:val="28"/>
                <w:lang w:val="fr-FR" w:eastAsia="fr-FR"/>
              </w:rPr>
              <w:t>.</w:t>
            </w:r>
          </w:p>
        </w:tc>
      </w:tr>
      <w:tr w:rsidR="00E9531E" w:rsidRPr="00D355E2" w14:paraId="3C2CE1F5" w14:textId="77777777" w:rsidTr="00C9702A">
        <w:trPr>
          <w:trHeight w:val="561"/>
        </w:trPr>
        <w:tc>
          <w:tcPr>
            <w:tcW w:w="9710" w:type="dxa"/>
            <w:tcBorders>
              <w:top w:val="nil"/>
              <w:left w:val="single" w:sz="4" w:space="0" w:color="auto"/>
              <w:bottom w:val="single" w:sz="4" w:space="0" w:color="auto"/>
              <w:right w:val="single" w:sz="4" w:space="0" w:color="auto"/>
            </w:tcBorders>
            <w:shd w:val="clear" w:color="auto" w:fill="auto"/>
          </w:tcPr>
          <w:p w14:paraId="7EFC9D56" w14:textId="08C0603F" w:rsidR="00E9531E" w:rsidRPr="00C537F4" w:rsidRDefault="00E9531E" w:rsidP="003913B9">
            <w:pPr>
              <w:spacing w:after="0" w:line="240" w:lineRule="auto"/>
              <w:rPr>
                <w:rFonts w:ascii="Arial" w:eastAsia="Times New Roman" w:hAnsi="Arial" w:cs="Arial"/>
                <w:sz w:val="28"/>
                <w:szCs w:val="28"/>
                <w:lang w:val="fr-FR" w:eastAsia="fr-FR"/>
              </w:rPr>
            </w:pPr>
            <w:r w:rsidRPr="00C537F4">
              <w:rPr>
                <w:rFonts w:ascii="Arial" w:eastAsia="Times New Roman" w:hAnsi="Arial" w:cs="Arial"/>
                <w:sz w:val="28"/>
                <w:szCs w:val="28"/>
                <w:lang w:val="fr-FR" w:eastAsia="fr-FR"/>
              </w:rPr>
              <w:t>V3.2.2.2 Impact environnemental des parcs à grumes implantés dans l’AAC (</w:t>
            </w:r>
            <w:r w:rsidR="00C537F4" w:rsidRPr="00C537F4">
              <w:rPr>
                <w:rFonts w:ascii="Arial" w:eastAsia="Times New Roman" w:hAnsi="Arial" w:cs="Arial"/>
                <w:sz w:val="28"/>
                <w:szCs w:val="28"/>
                <w:lang w:val="fr-FR" w:eastAsia="fr-FR"/>
              </w:rPr>
              <w:t>Observation terrain</w:t>
            </w:r>
            <w:r w:rsidRPr="00C537F4">
              <w:rPr>
                <w:rFonts w:ascii="Arial" w:eastAsia="Times New Roman" w:hAnsi="Arial" w:cs="Arial"/>
                <w:sz w:val="28"/>
                <w:szCs w:val="28"/>
                <w:lang w:val="fr-FR" w:eastAsia="fr-FR"/>
              </w:rPr>
              <w:t>)</w:t>
            </w:r>
            <w:r w:rsidR="00EE2FFF">
              <w:rPr>
                <w:rFonts w:ascii="Arial" w:eastAsia="Times New Roman" w:hAnsi="Arial" w:cs="Arial"/>
                <w:sz w:val="28"/>
                <w:szCs w:val="28"/>
                <w:lang w:val="fr-FR" w:eastAsia="fr-FR"/>
              </w:rPr>
              <w:t>.</w:t>
            </w:r>
          </w:p>
        </w:tc>
      </w:tr>
      <w:tr w:rsidR="00E9531E" w:rsidRPr="00D355E2" w14:paraId="14395390"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20E53545" w14:textId="5738F992" w:rsidR="00E9531E" w:rsidRPr="00F56133" w:rsidRDefault="00E9531E" w:rsidP="003E563C">
            <w:pPr>
              <w:keepNext/>
              <w:spacing w:after="0" w:line="240" w:lineRule="auto"/>
              <w:rPr>
                <w:rFonts w:ascii="Arial" w:eastAsia="Times New Roman" w:hAnsi="Arial" w:cs="Arial"/>
                <w:i/>
                <w:iCs/>
                <w:color w:val="000000"/>
                <w:sz w:val="24"/>
                <w:szCs w:val="24"/>
                <w:lang w:val="fr-FR" w:eastAsia="fr-FR"/>
              </w:rPr>
            </w:pPr>
            <w:r w:rsidRPr="00F56133">
              <w:rPr>
                <w:rFonts w:ascii="Arial" w:eastAsia="Times New Roman" w:hAnsi="Arial" w:cs="Arial"/>
                <w:color w:val="FFFFFF"/>
                <w:sz w:val="28"/>
                <w:szCs w:val="28"/>
                <w:lang w:val="fr-FR" w:eastAsia="fr-FR"/>
              </w:rPr>
              <w:t xml:space="preserve">Critère 3.3 : L’entreprise respecte les dispositions </w:t>
            </w:r>
            <w:r>
              <w:rPr>
                <w:rFonts w:ascii="Arial" w:eastAsia="Times New Roman" w:hAnsi="Arial" w:cs="Arial"/>
                <w:color w:val="FFFFFF"/>
                <w:sz w:val="28"/>
                <w:szCs w:val="28"/>
                <w:lang w:val="fr-FR" w:eastAsia="fr-FR"/>
              </w:rPr>
              <w:t xml:space="preserve">du Plan d’Aménagement, </w:t>
            </w:r>
            <w:r w:rsidRPr="003E563C">
              <w:rPr>
                <w:rFonts w:ascii="Arial" w:eastAsia="Times New Roman" w:hAnsi="Arial" w:cs="Arial"/>
                <w:color w:val="FFFFFF" w:themeColor="background1"/>
                <w:sz w:val="28"/>
                <w:szCs w:val="28"/>
                <w:lang w:val="fr-FR" w:eastAsia="fr-FR"/>
              </w:rPr>
              <w:t>intégrées au PAO, relatives à la récolte</w:t>
            </w:r>
            <w:r>
              <w:rPr>
                <w:rFonts w:ascii="Arial" w:eastAsia="Times New Roman" w:hAnsi="Arial" w:cs="Arial"/>
                <w:color w:val="FFFFFF"/>
                <w:sz w:val="28"/>
                <w:szCs w:val="28"/>
                <w:lang w:val="fr-FR" w:eastAsia="fr-FR"/>
              </w:rPr>
              <w:t xml:space="preserve"> du bois</w:t>
            </w:r>
            <w:r w:rsidR="00EE2FFF">
              <w:rPr>
                <w:rFonts w:ascii="Arial" w:eastAsia="Times New Roman" w:hAnsi="Arial" w:cs="Arial"/>
                <w:color w:val="FFFFFF"/>
                <w:sz w:val="28"/>
                <w:szCs w:val="28"/>
                <w:lang w:val="fr-FR" w:eastAsia="fr-FR"/>
              </w:rPr>
              <w:t>.</w:t>
            </w:r>
          </w:p>
        </w:tc>
      </w:tr>
      <w:tr w:rsidR="00E9531E" w:rsidRPr="00D355E2" w14:paraId="2EB9BE50"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76477754" w14:textId="77777777" w:rsidR="00E9531E" w:rsidRPr="00F56133" w:rsidRDefault="00E9531E" w:rsidP="003E563C">
            <w:pPr>
              <w:keepNext/>
              <w:spacing w:after="0" w:line="240" w:lineRule="auto"/>
              <w:rPr>
                <w:rFonts w:ascii="Arial" w:eastAsia="Times New Roman" w:hAnsi="Arial" w:cs="Arial"/>
                <w:i/>
                <w:iCs/>
                <w:color w:val="000000"/>
                <w:sz w:val="28"/>
                <w:szCs w:val="28"/>
                <w:lang w:val="fr-FR" w:eastAsia="fr-FR"/>
              </w:rPr>
            </w:pPr>
            <w:r w:rsidRPr="00F56133">
              <w:rPr>
                <w:rFonts w:ascii="Arial" w:eastAsia="Times New Roman" w:hAnsi="Arial" w:cs="Arial"/>
                <w:i/>
                <w:iCs/>
                <w:color w:val="000000"/>
                <w:sz w:val="28"/>
                <w:szCs w:val="28"/>
                <w:lang w:val="fr-FR" w:eastAsia="fr-FR"/>
              </w:rPr>
              <w:t xml:space="preserve">Indicateur 3.3.1: L’entreprise respecte les essences à prélever et les diamètres d’abattage, fixés par </w:t>
            </w:r>
            <w:r>
              <w:rPr>
                <w:rFonts w:ascii="Arial" w:eastAsia="Times New Roman" w:hAnsi="Arial" w:cs="Arial"/>
                <w:i/>
                <w:iCs/>
                <w:color w:val="000000"/>
                <w:sz w:val="28"/>
                <w:szCs w:val="28"/>
                <w:lang w:val="fr-FR" w:eastAsia="fr-FR"/>
              </w:rPr>
              <w:t>le Plan d’Aménagement</w:t>
            </w:r>
            <w:r w:rsidRPr="00F56133">
              <w:rPr>
                <w:rFonts w:ascii="Arial" w:eastAsia="Times New Roman" w:hAnsi="Arial" w:cs="Arial"/>
                <w:i/>
                <w:iCs/>
                <w:sz w:val="28"/>
                <w:szCs w:val="28"/>
                <w:lang w:val="fr-FR" w:eastAsia="fr-FR"/>
              </w:rPr>
              <w:t>.</w:t>
            </w:r>
          </w:p>
        </w:tc>
      </w:tr>
      <w:tr w:rsidR="00E9531E" w:rsidRPr="00D20B53" w14:paraId="3499ECA9" w14:textId="77777777" w:rsidTr="00C9702A">
        <w:trPr>
          <w:trHeight w:val="554"/>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26C6D303" w14:textId="288457DD" w:rsidR="00E9531E" w:rsidRPr="000808D4" w:rsidRDefault="00E9531E" w:rsidP="007312BF">
            <w:pPr>
              <w:spacing w:after="0" w:line="240" w:lineRule="auto"/>
              <w:rPr>
                <w:rFonts w:ascii="Arial" w:eastAsia="Times New Roman" w:hAnsi="Arial" w:cs="Arial"/>
                <w:iCs/>
                <w:sz w:val="28"/>
                <w:szCs w:val="28"/>
                <w:lang w:val="fr-FR" w:eastAsia="fr-FR"/>
              </w:rPr>
            </w:pPr>
            <w:r w:rsidRPr="000808D4">
              <w:rPr>
                <w:rFonts w:ascii="Arial" w:eastAsia="Times New Roman" w:hAnsi="Arial" w:cs="Arial"/>
                <w:iCs/>
                <w:sz w:val="28"/>
                <w:szCs w:val="28"/>
                <w:lang w:val="fr-FR" w:eastAsia="fr-FR"/>
              </w:rPr>
              <w:t xml:space="preserve">V 3.3.1.1. Marquage spécifique des arbres à exploiter </w:t>
            </w:r>
            <w:r w:rsidR="00C537F4" w:rsidRPr="00C537F4">
              <w:rPr>
                <w:rFonts w:ascii="Arial" w:eastAsia="Times New Roman" w:hAnsi="Arial" w:cs="Arial"/>
                <w:iCs/>
                <w:sz w:val="28"/>
                <w:szCs w:val="28"/>
                <w:lang w:val="fr-FR" w:eastAsia="fr-FR"/>
              </w:rPr>
              <w:t>(</w:t>
            </w:r>
            <w:r w:rsidR="00C26A1C">
              <w:rPr>
                <w:rFonts w:ascii="Arial" w:eastAsia="Times New Roman" w:hAnsi="Arial" w:cs="Arial"/>
                <w:iCs/>
                <w:sz w:val="28"/>
                <w:szCs w:val="28"/>
                <w:lang w:val="fr-FR" w:eastAsia="fr-FR"/>
              </w:rPr>
              <w:t>O</w:t>
            </w:r>
            <w:r w:rsidR="00C537F4" w:rsidRPr="00C537F4">
              <w:rPr>
                <w:rFonts w:ascii="Arial" w:eastAsia="Times New Roman" w:hAnsi="Arial" w:cs="Arial"/>
                <w:iCs/>
                <w:sz w:val="28"/>
                <w:szCs w:val="28"/>
                <w:lang w:val="fr-FR" w:eastAsia="fr-FR"/>
              </w:rPr>
              <w:t>bservations terrain)</w:t>
            </w:r>
            <w:r w:rsidR="00C537F4" w:rsidRPr="007312BF">
              <w:rPr>
                <w:rFonts w:ascii="Arial" w:eastAsia="Times New Roman" w:hAnsi="Arial" w:cs="Arial"/>
                <w:iCs/>
                <w:sz w:val="28"/>
                <w:szCs w:val="28"/>
                <w:lang w:val="fr-FR" w:eastAsia="fr-FR"/>
              </w:rPr>
              <w:t xml:space="preserve"> </w:t>
            </w:r>
            <w:r w:rsidRPr="000808D4">
              <w:rPr>
                <w:rFonts w:ascii="Arial" w:eastAsia="Times New Roman" w:hAnsi="Arial" w:cs="Arial"/>
                <w:iCs/>
                <w:sz w:val="28"/>
                <w:szCs w:val="28"/>
                <w:lang w:val="fr-FR" w:eastAsia="fr-FR"/>
              </w:rPr>
              <w:t>(</w:t>
            </w:r>
            <w:r w:rsidRPr="000808D4">
              <w:rPr>
                <w:rFonts w:ascii="Arial" w:eastAsia="Times New Roman" w:hAnsi="Arial" w:cs="Arial"/>
                <w:i/>
                <w:iCs/>
                <w:lang w:val="fr-FR" w:eastAsia="fr-FR"/>
              </w:rPr>
              <w:t>Réf. Code forestier (Art. 122</w:t>
            </w:r>
            <w:r w:rsidRPr="000808D4">
              <w:rPr>
                <w:rFonts w:ascii="Arial" w:eastAsia="Times New Roman" w:hAnsi="Arial" w:cs="Arial"/>
                <w:iCs/>
                <w:lang w:val="fr-FR" w:eastAsia="fr-FR"/>
              </w:rPr>
              <w:t>)</w:t>
            </w:r>
            <w:r w:rsidRPr="000808D4">
              <w:rPr>
                <w:rFonts w:ascii="Arial" w:eastAsia="Times New Roman" w:hAnsi="Arial" w:cs="Arial"/>
                <w:iCs/>
                <w:sz w:val="28"/>
                <w:szCs w:val="28"/>
                <w:lang w:val="fr-FR" w:eastAsia="fr-FR"/>
              </w:rPr>
              <w:t>)</w:t>
            </w:r>
            <w:r w:rsidR="00071A72">
              <w:rPr>
                <w:rFonts w:ascii="Arial" w:eastAsia="Times New Roman" w:hAnsi="Arial" w:cs="Arial"/>
                <w:iCs/>
                <w:sz w:val="28"/>
                <w:szCs w:val="28"/>
                <w:lang w:val="fr-FR" w:eastAsia="fr-FR"/>
              </w:rPr>
              <w:t>.</w:t>
            </w:r>
          </w:p>
        </w:tc>
      </w:tr>
      <w:tr w:rsidR="00E9531E" w:rsidRPr="00D20B53" w14:paraId="27AFA959" w14:textId="77777777" w:rsidTr="00C9702A">
        <w:trPr>
          <w:trHeight w:val="720"/>
        </w:trPr>
        <w:tc>
          <w:tcPr>
            <w:tcW w:w="9710" w:type="dxa"/>
            <w:tcBorders>
              <w:top w:val="single" w:sz="4" w:space="0" w:color="auto"/>
              <w:left w:val="single" w:sz="4" w:space="0" w:color="auto"/>
              <w:bottom w:val="single" w:sz="4" w:space="0" w:color="auto"/>
              <w:right w:val="single" w:sz="4" w:space="0" w:color="auto"/>
            </w:tcBorders>
            <w:shd w:val="clear" w:color="auto" w:fill="auto"/>
          </w:tcPr>
          <w:p w14:paraId="1018EFAE" w14:textId="4A8D93C5" w:rsidR="00E9531E" w:rsidRPr="000808D4" w:rsidRDefault="00E9531E" w:rsidP="003913B9">
            <w:pPr>
              <w:spacing w:after="0" w:line="240" w:lineRule="auto"/>
              <w:rPr>
                <w:rFonts w:ascii="Arial" w:eastAsia="Times New Roman" w:hAnsi="Arial" w:cs="Arial"/>
                <w:iCs/>
                <w:sz w:val="28"/>
                <w:szCs w:val="28"/>
                <w:lang w:val="fr-FR" w:eastAsia="fr-FR"/>
              </w:rPr>
            </w:pPr>
            <w:r w:rsidRPr="007312BF">
              <w:rPr>
                <w:rFonts w:ascii="Arial" w:eastAsia="Times New Roman" w:hAnsi="Arial" w:cs="Arial"/>
                <w:iCs/>
                <w:sz w:val="28"/>
                <w:szCs w:val="28"/>
                <w:lang w:val="fr-FR" w:eastAsia="fr-FR"/>
              </w:rPr>
              <w:t xml:space="preserve">V 3.3.1.2. </w:t>
            </w:r>
            <w:r w:rsidRPr="00C537F4">
              <w:rPr>
                <w:rFonts w:ascii="Arial" w:eastAsia="Times New Roman" w:hAnsi="Arial" w:cs="Arial"/>
                <w:iCs/>
                <w:sz w:val="28"/>
                <w:szCs w:val="28"/>
                <w:lang w:val="fr-FR" w:eastAsia="fr-FR"/>
              </w:rPr>
              <w:t>Marquage spécifique des arbres à préserver (</w:t>
            </w:r>
            <w:r w:rsidR="00C26A1C">
              <w:rPr>
                <w:rFonts w:ascii="Arial" w:eastAsia="Times New Roman" w:hAnsi="Arial" w:cs="Arial"/>
                <w:iCs/>
                <w:sz w:val="28"/>
                <w:szCs w:val="28"/>
                <w:lang w:val="fr-FR" w:eastAsia="fr-FR"/>
              </w:rPr>
              <w:t>O</w:t>
            </w:r>
            <w:r w:rsidRPr="00C537F4">
              <w:rPr>
                <w:rFonts w:ascii="Arial" w:eastAsia="Times New Roman" w:hAnsi="Arial" w:cs="Arial"/>
                <w:iCs/>
                <w:sz w:val="28"/>
                <w:szCs w:val="28"/>
                <w:lang w:val="fr-FR" w:eastAsia="fr-FR"/>
              </w:rPr>
              <w:t>bservations terrain)</w:t>
            </w:r>
            <w:r w:rsidRPr="007312BF">
              <w:rPr>
                <w:rFonts w:ascii="Arial" w:eastAsia="Times New Roman" w:hAnsi="Arial" w:cs="Arial"/>
                <w:iCs/>
                <w:sz w:val="28"/>
                <w:szCs w:val="28"/>
                <w:lang w:val="fr-FR" w:eastAsia="fr-FR"/>
              </w:rPr>
              <w:t xml:space="preserve"> </w:t>
            </w:r>
            <w:r w:rsidRPr="006A7E8E">
              <w:rPr>
                <w:rFonts w:ascii="Arial" w:eastAsia="Times New Roman" w:hAnsi="Arial" w:cs="Arial"/>
                <w:i/>
                <w:iCs/>
                <w:lang w:val="fr-FR" w:eastAsia="fr-FR"/>
              </w:rPr>
              <w:t>(Réf. Code forestier (Art. 122))</w:t>
            </w:r>
            <w:r w:rsidR="00071A72">
              <w:rPr>
                <w:rFonts w:ascii="Arial" w:eastAsia="Times New Roman" w:hAnsi="Arial" w:cs="Arial"/>
                <w:i/>
                <w:iCs/>
                <w:lang w:val="fr-FR" w:eastAsia="fr-FR"/>
              </w:rPr>
              <w:t>.</w:t>
            </w:r>
          </w:p>
        </w:tc>
      </w:tr>
      <w:tr w:rsidR="00E9531E" w:rsidRPr="00D20B53" w14:paraId="44F79B36" w14:textId="77777777" w:rsidTr="00C9702A">
        <w:trPr>
          <w:trHeight w:val="721"/>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19008B95" w14:textId="3F926D43" w:rsidR="00E9531E" w:rsidRPr="00F85501" w:rsidRDefault="00E9531E" w:rsidP="007312BF">
            <w:pPr>
              <w:spacing w:after="0" w:line="240" w:lineRule="auto"/>
              <w:rPr>
                <w:rFonts w:ascii="Arial" w:eastAsia="Times New Roman" w:hAnsi="Arial" w:cs="Arial"/>
                <w:sz w:val="28"/>
                <w:szCs w:val="28"/>
                <w:lang w:val="fr-FR" w:eastAsia="fr-FR"/>
              </w:rPr>
            </w:pPr>
            <w:r w:rsidRPr="00C537F4">
              <w:rPr>
                <w:rFonts w:ascii="Arial" w:eastAsia="Times New Roman" w:hAnsi="Arial" w:cs="Arial"/>
                <w:iCs/>
                <w:sz w:val="28"/>
                <w:szCs w:val="28"/>
                <w:lang w:val="fr-FR" w:eastAsia="fr-FR"/>
              </w:rPr>
              <w:t xml:space="preserve">V 3.3.1.3. Respect des essences exclues de l’exploitation dans le Plan d’Aménagement </w:t>
            </w:r>
            <w:r w:rsidRPr="006A7E8E">
              <w:rPr>
                <w:rFonts w:ascii="Arial" w:eastAsia="Times New Roman" w:hAnsi="Arial" w:cs="Arial"/>
                <w:i/>
                <w:iCs/>
                <w:sz w:val="22"/>
                <w:szCs w:val="22"/>
                <w:lang w:val="fr-FR" w:eastAsia="fr-FR"/>
              </w:rPr>
              <w:t>(essences interdites</w:t>
            </w:r>
            <w:r w:rsidR="00C537F4" w:rsidRPr="006A7E8E">
              <w:rPr>
                <w:rFonts w:ascii="Arial" w:eastAsia="Times New Roman" w:hAnsi="Arial" w:cs="Arial"/>
                <w:i/>
                <w:iCs/>
                <w:sz w:val="22"/>
                <w:szCs w:val="22"/>
                <w:lang w:val="fr-FR" w:eastAsia="fr-FR"/>
              </w:rPr>
              <w:t xml:space="preserve"> par la loi</w:t>
            </w:r>
            <w:r w:rsidRPr="006A7E8E">
              <w:rPr>
                <w:rFonts w:ascii="Arial" w:eastAsia="Times New Roman" w:hAnsi="Arial" w:cs="Arial"/>
                <w:i/>
                <w:iCs/>
                <w:sz w:val="22"/>
                <w:szCs w:val="22"/>
                <w:lang w:val="fr-FR" w:eastAsia="fr-FR"/>
              </w:rPr>
              <w:t xml:space="preserve">, </w:t>
            </w:r>
            <w:r w:rsidR="00C537F4" w:rsidRPr="006A7E8E">
              <w:rPr>
                <w:rFonts w:ascii="Arial" w:eastAsia="Times New Roman" w:hAnsi="Arial" w:cs="Arial"/>
                <w:i/>
                <w:iCs/>
                <w:sz w:val="22"/>
                <w:szCs w:val="22"/>
                <w:lang w:val="fr-FR" w:eastAsia="fr-FR"/>
              </w:rPr>
              <w:t xml:space="preserve">essences </w:t>
            </w:r>
            <w:r w:rsidRPr="006A7E8E">
              <w:rPr>
                <w:rFonts w:ascii="Arial" w:eastAsia="Times New Roman" w:hAnsi="Arial" w:cs="Arial"/>
                <w:i/>
                <w:iCs/>
                <w:sz w:val="22"/>
                <w:szCs w:val="22"/>
                <w:lang w:val="fr-FR" w:eastAsia="fr-FR"/>
              </w:rPr>
              <w:t xml:space="preserve">retirées de l’exploitation </w:t>
            </w:r>
            <w:r w:rsidR="00C537F4" w:rsidRPr="006A7E8E">
              <w:rPr>
                <w:rFonts w:ascii="Arial" w:eastAsia="Times New Roman" w:hAnsi="Arial" w:cs="Arial"/>
                <w:i/>
                <w:iCs/>
                <w:sz w:val="22"/>
                <w:szCs w:val="22"/>
                <w:lang w:val="fr-FR" w:eastAsia="fr-FR"/>
              </w:rPr>
              <w:t xml:space="preserve">par le Plan d’Aménagement </w:t>
            </w:r>
            <w:r w:rsidRPr="006A7E8E">
              <w:rPr>
                <w:rFonts w:ascii="Arial" w:eastAsia="Times New Roman" w:hAnsi="Arial" w:cs="Arial"/>
                <w:i/>
                <w:iCs/>
                <w:sz w:val="22"/>
                <w:szCs w:val="22"/>
                <w:lang w:val="fr-FR" w:eastAsia="fr-FR"/>
              </w:rPr>
              <w:t xml:space="preserve">et </w:t>
            </w:r>
            <w:r w:rsidR="00C537F4" w:rsidRPr="006A7E8E">
              <w:rPr>
                <w:rFonts w:ascii="Arial" w:eastAsia="Times New Roman" w:hAnsi="Arial" w:cs="Arial"/>
                <w:i/>
                <w:iCs/>
                <w:sz w:val="22"/>
                <w:szCs w:val="22"/>
                <w:lang w:val="fr-FR" w:eastAsia="fr-FR"/>
              </w:rPr>
              <w:t xml:space="preserve">essences </w:t>
            </w:r>
            <w:r w:rsidRPr="006A7E8E">
              <w:rPr>
                <w:rFonts w:ascii="Arial" w:eastAsia="Times New Roman" w:hAnsi="Arial" w:cs="Arial"/>
                <w:i/>
                <w:iCs/>
                <w:sz w:val="22"/>
                <w:szCs w:val="22"/>
                <w:lang w:val="fr-FR" w:eastAsia="fr-FR"/>
              </w:rPr>
              <w:t>non objectifs)</w:t>
            </w:r>
            <w:r w:rsidRPr="00C537F4">
              <w:rPr>
                <w:rFonts w:ascii="Arial" w:eastAsia="Times New Roman" w:hAnsi="Arial" w:cs="Arial"/>
                <w:iCs/>
                <w:sz w:val="28"/>
                <w:szCs w:val="28"/>
                <w:lang w:val="fr-FR" w:eastAsia="fr-FR"/>
              </w:rPr>
              <w:t xml:space="preserve"> (</w:t>
            </w:r>
            <w:r w:rsidR="005564B0">
              <w:rPr>
                <w:rFonts w:ascii="Arial" w:eastAsia="Times New Roman" w:hAnsi="Arial" w:cs="Arial"/>
                <w:iCs/>
                <w:sz w:val="28"/>
                <w:szCs w:val="28"/>
                <w:lang w:val="fr-FR" w:eastAsia="fr-FR"/>
              </w:rPr>
              <w:t>O</w:t>
            </w:r>
            <w:r w:rsidRPr="00C537F4">
              <w:rPr>
                <w:rFonts w:ascii="Arial" w:eastAsia="Times New Roman" w:hAnsi="Arial" w:cs="Arial"/>
                <w:iCs/>
                <w:sz w:val="28"/>
                <w:szCs w:val="28"/>
                <w:lang w:val="fr-FR" w:eastAsia="fr-FR"/>
              </w:rPr>
              <w:t>bservations terrain</w:t>
            </w:r>
            <w:r w:rsidR="00C537F4" w:rsidRPr="00C537F4">
              <w:rPr>
                <w:rFonts w:ascii="Arial" w:eastAsia="Times New Roman" w:hAnsi="Arial" w:cs="Arial"/>
                <w:iCs/>
                <w:sz w:val="28"/>
                <w:szCs w:val="28"/>
                <w:lang w:val="fr-FR" w:eastAsia="fr-FR"/>
              </w:rPr>
              <w:t>)</w:t>
            </w:r>
            <w:r w:rsidRPr="00C537F4">
              <w:rPr>
                <w:rFonts w:ascii="Arial" w:eastAsia="Times New Roman" w:hAnsi="Arial" w:cs="Arial"/>
                <w:iCs/>
                <w:sz w:val="28"/>
                <w:szCs w:val="28"/>
                <w:lang w:val="fr-FR" w:eastAsia="fr-FR"/>
              </w:rPr>
              <w:t xml:space="preserve"> </w:t>
            </w:r>
            <w:r w:rsidRPr="000808D4">
              <w:rPr>
                <w:rFonts w:ascii="Arial" w:eastAsia="Times New Roman" w:hAnsi="Arial" w:cs="Arial"/>
                <w:sz w:val="28"/>
                <w:szCs w:val="28"/>
                <w:lang w:val="fr-FR" w:eastAsia="fr-FR"/>
              </w:rPr>
              <w:t>(</w:t>
            </w:r>
            <w:r w:rsidRPr="000808D4">
              <w:rPr>
                <w:rFonts w:ascii="Arial" w:eastAsia="Times New Roman" w:hAnsi="Arial" w:cs="Arial"/>
                <w:lang w:val="fr-FR" w:eastAsia="fr-FR"/>
              </w:rPr>
              <w:t>R</w:t>
            </w:r>
            <w:r w:rsidRPr="000808D4">
              <w:rPr>
                <w:rFonts w:ascii="Arial" w:eastAsia="Times New Roman" w:hAnsi="Arial" w:cs="Arial"/>
                <w:i/>
                <w:lang w:val="fr-FR" w:eastAsia="fr-FR"/>
              </w:rPr>
              <w:t>éf. Décret 137 (Art. 2), Décret 350 (Art. 3)</w:t>
            </w:r>
            <w:r w:rsidRPr="000808D4">
              <w:rPr>
                <w:rFonts w:ascii="Arial" w:eastAsia="Times New Roman" w:hAnsi="Arial" w:cs="Arial"/>
                <w:sz w:val="28"/>
                <w:szCs w:val="28"/>
                <w:lang w:val="fr-FR" w:eastAsia="fr-FR"/>
              </w:rPr>
              <w:t>)</w:t>
            </w:r>
            <w:r w:rsidR="00071A72">
              <w:rPr>
                <w:rFonts w:ascii="Arial" w:eastAsia="Times New Roman" w:hAnsi="Arial" w:cs="Arial"/>
                <w:sz w:val="28"/>
                <w:szCs w:val="28"/>
                <w:lang w:val="fr-FR" w:eastAsia="fr-FR"/>
              </w:rPr>
              <w:t>.</w:t>
            </w:r>
          </w:p>
        </w:tc>
      </w:tr>
      <w:tr w:rsidR="00E9531E" w:rsidRPr="00D20B53" w14:paraId="24D66B82" w14:textId="77777777" w:rsidTr="00C9702A">
        <w:trPr>
          <w:trHeight w:val="360"/>
        </w:trPr>
        <w:tc>
          <w:tcPr>
            <w:tcW w:w="9710" w:type="dxa"/>
            <w:tcBorders>
              <w:top w:val="nil"/>
              <w:left w:val="single" w:sz="4" w:space="0" w:color="auto"/>
              <w:bottom w:val="single" w:sz="4" w:space="0" w:color="auto"/>
              <w:right w:val="single" w:sz="4" w:space="0" w:color="auto"/>
            </w:tcBorders>
            <w:shd w:val="clear" w:color="auto" w:fill="auto"/>
            <w:hideMark/>
          </w:tcPr>
          <w:p w14:paraId="6A0A366A" w14:textId="70446DF4" w:rsidR="00E9531E" w:rsidRPr="00F85501" w:rsidRDefault="00E9531E" w:rsidP="003913B9">
            <w:pPr>
              <w:spacing w:after="0" w:line="240" w:lineRule="auto"/>
              <w:rPr>
                <w:rFonts w:ascii="Arial" w:eastAsia="Times New Roman" w:hAnsi="Arial" w:cs="Arial"/>
                <w:sz w:val="24"/>
                <w:szCs w:val="24"/>
                <w:lang w:val="fr-FR" w:eastAsia="fr-FR"/>
              </w:rPr>
            </w:pPr>
            <w:r w:rsidRPr="007312BF">
              <w:rPr>
                <w:rFonts w:ascii="Arial" w:eastAsia="Times New Roman" w:hAnsi="Arial" w:cs="Arial"/>
                <w:sz w:val="28"/>
                <w:szCs w:val="28"/>
                <w:lang w:val="fr-FR" w:eastAsia="fr-FR"/>
              </w:rPr>
              <w:lastRenderedPageBreak/>
              <w:t>V 3.3.1.4</w:t>
            </w:r>
            <w:r w:rsidRPr="000808D4">
              <w:rPr>
                <w:rFonts w:ascii="Arial" w:eastAsia="Times New Roman" w:hAnsi="Arial" w:cs="Arial"/>
                <w:sz w:val="28"/>
                <w:szCs w:val="28"/>
                <w:lang w:val="fr-FR" w:eastAsia="fr-FR"/>
              </w:rPr>
              <w:t xml:space="preserve">. Respect des DMA </w:t>
            </w:r>
            <w:r w:rsidR="007B1F21" w:rsidRPr="00C537F4">
              <w:rPr>
                <w:rFonts w:ascii="Arial" w:eastAsia="Times New Roman" w:hAnsi="Arial" w:cs="Arial"/>
                <w:iCs/>
                <w:sz w:val="28"/>
                <w:szCs w:val="28"/>
                <w:lang w:val="fr-FR" w:eastAsia="fr-FR"/>
              </w:rPr>
              <w:t xml:space="preserve">(observations terrain) </w:t>
            </w:r>
            <w:r w:rsidRPr="000808D4">
              <w:rPr>
                <w:rFonts w:ascii="Arial" w:eastAsia="Times New Roman" w:hAnsi="Arial" w:cs="Arial"/>
                <w:sz w:val="28"/>
                <w:szCs w:val="28"/>
                <w:lang w:val="fr-FR" w:eastAsia="fr-FR"/>
              </w:rPr>
              <w:t>(</w:t>
            </w:r>
            <w:r w:rsidRPr="000808D4">
              <w:rPr>
                <w:rFonts w:ascii="Arial" w:eastAsia="Times New Roman" w:hAnsi="Arial" w:cs="Arial"/>
                <w:i/>
                <w:lang w:val="fr-FR" w:eastAsia="fr-FR"/>
              </w:rPr>
              <w:t>Réf. Plan d’Aménagement</w:t>
            </w:r>
            <w:r w:rsidRPr="000808D4">
              <w:rPr>
                <w:rFonts w:ascii="Arial" w:eastAsia="Times New Roman" w:hAnsi="Arial" w:cs="Arial"/>
                <w:sz w:val="24"/>
                <w:szCs w:val="24"/>
                <w:lang w:val="fr-FR" w:eastAsia="fr-FR"/>
              </w:rPr>
              <w:t>)</w:t>
            </w:r>
            <w:r w:rsidR="00071A72">
              <w:rPr>
                <w:rFonts w:ascii="Arial" w:eastAsia="Times New Roman" w:hAnsi="Arial" w:cs="Arial"/>
                <w:sz w:val="24"/>
                <w:szCs w:val="24"/>
                <w:lang w:val="fr-FR" w:eastAsia="fr-FR"/>
              </w:rPr>
              <w:t>.</w:t>
            </w:r>
          </w:p>
        </w:tc>
      </w:tr>
      <w:tr w:rsidR="00E9531E" w:rsidRPr="00D355E2" w14:paraId="4D38EAB7"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50E71C63" w14:textId="77777777" w:rsidR="00E9531E" w:rsidRPr="007B1F21" w:rsidRDefault="00E9531E" w:rsidP="003913B9">
            <w:pPr>
              <w:spacing w:after="0" w:line="240" w:lineRule="auto"/>
              <w:rPr>
                <w:rFonts w:ascii="Arial" w:eastAsia="Times New Roman" w:hAnsi="Arial" w:cs="Arial"/>
                <w:i/>
                <w:iCs/>
                <w:sz w:val="28"/>
                <w:szCs w:val="28"/>
                <w:lang w:val="fr-FR" w:eastAsia="fr-FR"/>
              </w:rPr>
            </w:pPr>
            <w:r w:rsidRPr="007B1F21">
              <w:rPr>
                <w:rFonts w:ascii="Arial" w:eastAsia="Times New Roman" w:hAnsi="Arial" w:cs="Arial"/>
                <w:i/>
                <w:iCs/>
                <w:sz w:val="28"/>
                <w:szCs w:val="28"/>
                <w:lang w:val="fr-FR" w:eastAsia="fr-FR"/>
              </w:rPr>
              <w:t xml:space="preserve">Indicateur 3.3.2 : Les billes (branches et fourches inclues), souches et les culées sont marquées selon la réglementation forestière en vigueur. </w:t>
            </w:r>
          </w:p>
        </w:tc>
      </w:tr>
      <w:tr w:rsidR="00E9531E" w:rsidRPr="00D20B53" w14:paraId="2F2E87DC" w14:textId="77777777" w:rsidTr="00C9702A">
        <w:trPr>
          <w:trHeight w:val="823"/>
        </w:trPr>
        <w:tc>
          <w:tcPr>
            <w:tcW w:w="9710" w:type="dxa"/>
            <w:tcBorders>
              <w:top w:val="nil"/>
              <w:left w:val="single" w:sz="4" w:space="0" w:color="auto"/>
              <w:bottom w:val="single" w:sz="4" w:space="0" w:color="auto"/>
              <w:right w:val="single" w:sz="4" w:space="0" w:color="auto"/>
            </w:tcBorders>
            <w:shd w:val="clear" w:color="auto" w:fill="auto"/>
            <w:hideMark/>
          </w:tcPr>
          <w:p w14:paraId="1B9145C6" w14:textId="0C3B0FFF" w:rsidR="00E9531E" w:rsidRPr="00DF378C" w:rsidRDefault="00E9531E" w:rsidP="007312BF">
            <w:pPr>
              <w:spacing w:after="0" w:line="240" w:lineRule="auto"/>
              <w:rPr>
                <w:rFonts w:ascii="Arial" w:eastAsia="Times New Roman" w:hAnsi="Arial" w:cs="Arial"/>
                <w:i/>
                <w:color w:val="FF0000"/>
                <w:sz w:val="28"/>
                <w:szCs w:val="28"/>
                <w:lang w:val="fr-FR" w:eastAsia="fr-FR"/>
              </w:rPr>
            </w:pPr>
            <w:r w:rsidRPr="007B1F21">
              <w:rPr>
                <w:rFonts w:ascii="Arial" w:eastAsia="Times New Roman" w:hAnsi="Arial" w:cs="Arial"/>
                <w:sz w:val="28"/>
                <w:szCs w:val="28"/>
                <w:lang w:val="fr-FR" w:eastAsia="fr-FR"/>
              </w:rPr>
              <w:t xml:space="preserve">V 3.3.2.1. </w:t>
            </w:r>
            <w:r w:rsidR="007312BF" w:rsidRPr="007B1F21">
              <w:rPr>
                <w:rFonts w:ascii="Arial" w:eastAsia="Times New Roman" w:hAnsi="Arial" w:cs="Arial"/>
                <w:sz w:val="28"/>
                <w:szCs w:val="28"/>
                <w:lang w:val="fr-FR" w:eastAsia="fr-FR"/>
              </w:rPr>
              <w:t>B</w:t>
            </w:r>
            <w:r w:rsidRPr="007B1F21">
              <w:rPr>
                <w:rFonts w:ascii="Arial" w:eastAsia="Times New Roman" w:hAnsi="Arial" w:cs="Arial"/>
                <w:sz w:val="28"/>
                <w:szCs w:val="28"/>
                <w:lang w:val="fr-FR" w:eastAsia="fr-FR"/>
              </w:rPr>
              <w:t>illes (branches et fourches inclues), marquées selon la réglementation forestière en vigueur (observations terrain) (</w:t>
            </w:r>
            <w:r w:rsidRPr="007B1F21">
              <w:rPr>
                <w:rFonts w:ascii="Arial" w:eastAsia="Times New Roman" w:hAnsi="Arial" w:cs="Arial"/>
                <w:i/>
                <w:lang w:val="fr-FR" w:eastAsia="fr-FR"/>
              </w:rPr>
              <w:t>Réf. Code forestier (Art. 128)</w:t>
            </w:r>
            <w:r w:rsidRPr="007B1F21">
              <w:rPr>
                <w:rFonts w:ascii="Arial" w:eastAsia="Times New Roman" w:hAnsi="Arial" w:cs="Arial"/>
                <w:sz w:val="28"/>
                <w:szCs w:val="28"/>
                <w:lang w:val="fr-FR" w:eastAsia="fr-FR"/>
              </w:rPr>
              <w:t>)</w:t>
            </w:r>
            <w:r w:rsidR="00D65025">
              <w:rPr>
                <w:rFonts w:ascii="Arial" w:eastAsia="Times New Roman" w:hAnsi="Arial" w:cs="Arial"/>
                <w:sz w:val="28"/>
                <w:szCs w:val="28"/>
                <w:lang w:val="fr-FR" w:eastAsia="fr-FR"/>
              </w:rPr>
              <w:t xml:space="preserve"> et</w:t>
            </w:r>
            <w:r w:rsidR="00DF378C">
              <w:rPr>
                <w:rFonts w:ascii="Arial" w:eastAsia="Times New Roman" w:hAnsi="Arial" w:cs="Arial"/>
                <w:sz w:val="28"/>
                <w:szCs w:val="28"/>
                <w:lang w:val="fr-FR" w:eastAsia="fr-FR"/>
              </w:rPr>
              <w:t xml:space="preserve"> </w:t>
            </w:r>
            <w:r w:rsidR="00EF31DF" w:rsidRPr="00EC61EE">
              <w:rPr>
                <w:rFonts w:ascii="Arial" w:eastAsia="Times New Roman" w:hAnsi="Arial" w:cs="Arial"/>
                <w:color w:val="000000"/>
                <w:lang w:val="fr-FR" w:eastAsia="fr-FR"/>
              </w:rPr>
              <w:t>(</w:t>
            </w:r>
            <w:r w:rsidR="00EF31DF" w:rsidRPr="00794DB0">
              <w:rPr>
                <w:rFonts w:ascii="Arial" w:eastAsia="Times New Roman" w:hAnsi="Arial" w:cs="Arial"/>
                <w:i/>
                <w:lang w:val="fr-FR" w:eastAsia="fr-FR"/>
              </w:rPr>
              <w:t>Réf. Note circulaire n°0001/MEFMEPCODDPAT/SG/DGF)</w:t>
            </w:r>
            <w:r w:rsidR="00071A72">
              <w:rPr>
                <w:rFonts w:ascii="Arial" w:eastAsia="Times New Roman" w:hAnsi="Arial" w:cs="Arial"/>
                <w:i/>
                <w:lang w:val="fr-FR" w:eastAsia="fr-FR"/>
              </w:rPr>
              <w:t>.</w:t>
            </w:r>
          </w:p>
        </w:tc>
      </w:tr>
      <w:tr w:rsidR="00E9531E" w:rsidRPr="00D355E2" w14:paraId="63F70E4E" w14:textId="77777777" w:rsidTr="00C9702A">
        <w:trPr>
          <w:trHeight w:val="823"/>
        </w:trPr>
        <w:tc>
          <w:tcPr>
            <w:tcW w:w="9710" w:type="dxa"/>
            <w:tcBorders>
              <w:top w:val="nil"/>
              <w:left w:val="single" w:sz="4" w:space="0" w:color="auto"/>
              <w:bottom w:val="single" w:sz="4" w:space="0" w:color="auto"/>
              <w:right w:val="single" w:sz="4" w:space="0" w:color="auto"/>
            </w:tcBorders>
            <w:shd w:val="clear" w:color="auto" w:fill="auto"/>
          </w:tcPr>
          <w:p w14:paraId="271ECEFA" w14:textId="50E161E8" w:rsidR="00E9531E" w:rsidRPr="007B1F21" w:rsidRDefault="00E9531E" w:rsidP="007312BF">
            <w:pPr>
              <w:spacing w:after="0" w:line="240" w:lineRule="auto"/>
              <w:rPr>
                <w:rFonts w:ascii="Arial" w:eastAsia="Times New Roman" w:hAnsi="Arial" w:cs="Arial"/>
                <w:sz w:val="28"/>
                <w:szCs w:val="28"/>
                <w:lang w:val="fr-FR" w:eastAsia="fr-FR"/>
              </w:rPr>
            </w:pPr>
            <w:r w:rsidRPr="007B1F21">
              <w:rPr>
                <w:rFonts w:ascii="Arial" w:eastAsia="Times New Roman" w:hAnsi="Arial" w:cs="Arial"/>
                <w:sz w:val="28"/>
                <w:szCs w:val="28"/>
                <w:lang w:val="fr-FR" w:eastAsia="fr-FR"/>
              </w:rPr>
              <w:t xml:space="preserve">V 3.3.2.2. </w:t>
            </w:r>
            <w:r w:rsidR="007312BF" w:rsidRPr="007B1F21">
              <w:rPr>
                <w:rFonts w:ascii="Arial" w:eastAsia="Times New Roman" w:hAnsi="Arial" w:cs="Arial"/>
                <w:sz w:val="28"/>
                <w:szCs w:val="28"/>
                <w:lang w:val="fr-FR" w:eastAsia="fr-FR"/>
              </w:rPr>
              <w:t>S</w:t>
            </w:r>
            <w:r w:rsidRPr="007B1F21">
              <w:rPr>
                <w:rFonts w:ascii="Arial" w:eastAsia="Times New Roman" w:hAnsi="Arial" w:cs="Arial"/>
                <w:sz w:val="28"/>
                <w:szCs w:val="28"/>
                <w:lang w:val="fr-FR" w:eastAsia="fr-FR"/>
              </w:rPr>
              <w:t>ouches marquées selon la réglementation forestière en vigueur (observations terrain)</w:t>
            </w:r>
            <w:r w:rsidR="00DF378C">
              <w:rPr>
                <w:rFonts w:ascii="Arial" w:eastAsia="Times New Roman" w:hAnsi="Arial" w:cs="Arial"/>
                <w:sz w:val="28"/>
                <w:szCs w:val="28"/>
                <w:lang w:val="fr-FR" w:eastAsia="fr-FR"/>
              </w:rPr>
              <w:t xml:space="preserve"> </w:t>
            </w:r>
            <w:r w:rsidR="00F209F5" w:rsidRPr="00EC61EE">
              <w:rPr>
                <w:rFonts w:ascii="Arial" w:eastAsia="Times New Roman" w:hAnsi="Arial" w:cs="Arial"/>
                <w:color w:val="000000"/>
                <w:lang w:val="fr-FR" w:eastAsia="fr-FR"/>
              </w:rPr>
              <w:t>(</w:t>
            </w:r>
            <w:r w:rsidR="00F209F5" w:rsidRPr="00794DB0">
              <w:rPr>
                <w:rFonts w:ascii="Arial" w:eastAsia="Times New Roman" w:hAnsi="Arial" w:cs="Arial"/>
                <w:i/>
                <w:lang w:val="fr-FR" w:eastAsia="fr-FR"/>
              </w:rPr>
              <w:t>Réf. Note circulaire n°0001/MEFMEPCODDPAT/SG/DGF)</w:t>
            </w:r>
            <w:r w:rsidR="00071A72">
              <w:rPr>
                <w:rFonts w:ascii="Arial" w:eastAsia="Times New Roman" w:hAnsi="Arial" w:cs="Arial"/>
                <w:i/>
                <w:lang w:val="fr-FR" w:eastAsia="fr-FR"/>
              </w:rPr>
              <w:t>.</w:t>
            </w:r>
          </w:p>
        </w:tc>
      </w:tr>
      <w:tr w:rsidR="00E9531E" w:rsidRPr="00D355E2" w14:paraId="701F3E19" w14:textId="77777777" w:rsidTr="00C9702A">
        <w:trPr>
          <w:trHeight w:val="823"/>
        </w:trPr>
        <w:tc>
          <w:tcPr>
            <w:tcW w:w="9710" w:type="dxa"/>
            <w:tcBorders>
              <w:top w:val="nil"/>
              <w:left w:val="single" w:sz="4" w:space="0" w:color="auto"/>
              <w:bottom w:val="single" w:sz="4" w:space="0" w:color="auto"/>
              <w:right w:val="single" w:sz="4" w:space="0" w:color="auto"/>
            </w:tcBorders>
            <w:shd w:val="clear" w:color="auto" w:fill="auto"/>
          </w:tcPr>
          <w:p w14:paraId="17ECBD1A" w14:textId="7175EAED" w:rsidR="00E9531E" w:rsidRPr="007B1F21" w:rsidRDefault="00E9531E" w:rsidP="007312BF">
            <w:pPr>
              <w:spacing w:after="0" w:line="240" w:lineRule="auto"/>
              <w:rPr>
                <w:rFonts w:ascii="Arial" w:eastAsia="Times New Roman" w:hAnsi="Arial" w:cs="Arial"/>
                <w:sz w:val="28"/>
                <w:szCs w:val="28"/>
                <w:lang w:val="fr-FR" w:eastAsia="fr-FR"/>
              </w:rPr>
            </w:pPr>
            <w:r w:rsidRPr="007B1F21">
              <w:rPr>
                <w:rFonts w:ascii="Arial" w:eastAsia="Times New Roman" w:hAnsi="Arial" w:cs="Arial"/>
                <w:sz w:val="28"/>
                <w:szCs w:val="28"/>
                <w:lang w:val="fr-FR" w:eastAsia="fr-FR"/>
              </w:rPr>
              <w:t xml:space="preserve">V 3.3.2.3. </w:t>
            </w:r>
            <w:r w:rsidR="007312BF" w:rsidRPr="007B1F21">
              <w:rPr>
                <w:rFonts w:ascii="Arial" w:eastAsia="Times New Roman" w:hAnsi="Arial" w:cs="Arial"/>
                <w:sz w:val="28"/>
                <w:szCs w:val="28"/>
                <w:lang w:val="fr-FR" w:eastAsia="fr-FR"/>
              </w:rPr>
              <w:t>C</w:t>
            </w:r>
            <w:r w:rsidRPr="007B1F21">
              <w:rPr>
                <w:rFonts w:ascii="Arial" w:eastAsia="Times New Roman" w:hAnsi="Arial" w:cs="Arial"/>
                <w:sz w:val="28"/>
                <w:szCs w:val="28"/>
                <w:lang w:val="fr-FR" w:eastAsia="fr-FR"/>
              </w:rPr>
              <w:t>ulées marquées selon la réglementation forestière en vigueur (observations terrain)</w:t>
            </w:r>
            <w:r w:rsidR="00DF378C">
              <w:rPr>
                <w:rFonts w:ascii="Arial" w:eastAsia="Times New Roman" w:hAnsi="Arial" w:cs="Arial"/>
                <w:sz w:val="28"/>
                <w:szCs w:val="28"/>
                <w:lang w:val="fr-FR" w:eastAsia="fr-FR"/>
              </w:rPr>
              <w:t xml:space="preserve"> </w:t>
            </w:r>
            <w:r w:rsidR="00F209F5" w:rsidRPr="00EC61EE">
              <w:rPr>
                <w:rFonts w:ascii="Arial" w:eastAsia="Times New Roman" w:hAnsi="Arial" w:cs="Arial"/>
                <w:color w:val="000000"/>
                <w:lang w:val="fr-FR" w:eastAsia="fr-FR"/>
              </w:rPr>
              <w:t>(</w:t>
            </w:r>
            <w:r w:rsidR="00F209F5" w:rsidRPr="00794DB0">
              <w:rPr>
                <w:rFonts w:ascii="Arial" w:eastAsia="Times New Roman" w:hAnsi="Arial" w:cs="Arial"/>
                <w:i/>
                <w:lang w:val="fr-FR" w:eastAsia="fr-FR"/>
              </w:rPr>
              <w:t>Réf. Note circulaire n°0001/MEFMEPCODDPAT/SG/DGF)</w:t>
            </w:r>
            <w:r w:rsidR="00071A72">
              <w:rPr>
                <w:rFonts w:ascii="Arial" w:eastAsia="Times New Roman" w:hAnsi="Arial" w:cs="Arial"/>
                <w:i/>
                <w:lang w:val="fr-FR" w:eastAsia="fr-FR"/>
              </w:rPr>
              <w:t>.</w:t>
            </w:r>
          </w:p>
        </w:tc>
      </w:tr>
      <w:tr w:rsidR="00E9531E" w:rsidRPr="00E9531E" w14:paraId="451772D2"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799E3300" w14:textId="53C28AA5" w:rsidR="00E9531E" w:rsidRPr="00F56133" w:rsidRDefault="00E9531E" w:rsidP="003913B9">
            <w:pPr>
              <w:spacing w:after="0" w:line="240" w:lineRule="auto"/>
              <w:rPr>
                <w:rFonts w:ascii="Arial" w:eastAsia="Times New Roman" w:hAnsi="Arial" w:cs="Arial"/>
                <w:i/>
                <w:iCs/>
                <w:color w:val="000000"/>
                <w:sz w:val="28"/>
                <w:szCs w:val="28"/>
                <w:lang w:val="fr-FR" w:eastAsia="fr-FR"/>
              </w:rPr>
            </w:pPr>
            <w:r w:rsidRPr="00F56133">
              <w:rPr>
                <w:rFonts w:ascii="Arial" w:eastAsia="Times New Roman" w:hAnsi="Arial" w:cs="Arial"/>
                <w:i/>
                <w:iCs/>
                <w:color w:val="000000"/>
                <w:sz w:val="28"/>
                <w:szCs w:val="28"/>
                <w:lang w:val="fr-FR" w:eastAsia="fr-FR"/>
              </w:rPr>
              <w:t xml:space="preserve">Indicateur 3.3.3 : L'entreprise </w:t>
            </w:r>
            <w:r>
              <w:rPr>
                <w:rFonts w:ascii="Arial" w:eastAsia="Times New Roman" w:hAnsi="Arial" w:cs="Arial"/>
                <w:i/>
                <w:iCs/>
                <w:color w:val="000000"/>
                <w:sz w:val="28"/>
                <w:szCs w:val="28"/>
                <w:lang w:val="fr-FR" w:eastAsia="fr-FR"/>
              </w:rPr>
              <w:t>pratique</w:t>
            </w:r>
            <w:r w:rsidRPr="00F56133">
              <w:rPr>
                <w:rFonts w:ascii="Arial" w:eastAsia="Times New Roman" w:hAnsi="Arial" w:cs="Arial"/>
                <w:i/>
                <w:iCs/>
                <w:color w:val="000000"/>
                <w:sz w:val="28"/>
                <w:szCs w:val="28"/>
                <w:lang w:val="fr-FR" w:eastAsia="fr-FR"/>
              </w:rPr>
              <w:t xml:space="preserve"> les techniques d'abattage contrôlé</w:t>
            </w:r>
            <w:r>
              <w:rPr>
                <w:rFonts w:ascii="Arial" w:eastAsia="Times New Roman" w:hAnsi="Arial" w:cs="Arial"/>
                <w:i/>
                <w:iCs/>
                <w:color w:val="000000"/>
                <w:sz w:val="28"/>
                <w:szCs w:val="28"/>
                <w:lang w:val="fr-FR" w:eastAsia="fr-FR"/>
              </w:rPr>
              <w:t xml:space="preserve"> </w:t>
            </w:r>
            <w:r w:rsidRPr="00F961B6">
              <w:rPr>
                <w:rFonts w:ascii="Arial" w:eastAsia="Times New Roman" w:hAnsi="Arial" w:cs="Arial"/>
                <w:sz w:val="28"/>
                <w:szCs w:val="28"/>
                <w:lang w:val="fr-FR" w:eastAsia="fr-FR"/>
              </w:rPr>
              <w:t>(</w:t>
            </w:r>
            <w:r w:rsidRPr="00A97C63">
              <w:rPr>
                <w:rFonts w:ascii="Arial" w:eastAsia="Times New Roman" w:hAnsi="Arial" w:cs="Arial"/>
                <w:i/>
                <w:color w:val="000000"/>
                <w:lang w:val="fr-FR" w:eastAsia="fr-FR"/>
              </w:rPr>
              <w:t xml:space="preserve">Réf. </w:t>
            </w:r>
            <w:r w:rsidRPr="003730CE">
              <w:rPr>
                <w:rFonts w:ascii="Arial" w:eastAsia="Times New Roman" w:hAnsi="Arial" w:cs="Arial"/>
                <w:i/>
                <w:color w:val="000000"/>
                <w:lang w:val="fr-FR" w:eastAsia="fr-FR"/>
              </w:rPr>
              <w:t>GTNAF (4.6.4.3)</w:t>
            </w:r>
            <w:r w:rsidRPr="003730CE">
              <w:rPr>
                <w:rFonts w:ascii="Arial" w:eastAsia="Times New Roman" w:hAnsi="Arial" w:cs="Arial"/>
                <w:sz w:val="28"/>
                <w:szCs w:val="28"/>
                <w:lang w:val="fr-FR" w:eastAsia="fr-FR"/>
              </w:rPr>
              <w:t>)</w:t>
            </w:r>
            <w:r w:rsidR="00071A72">
              <w:rPr>
                <w:rFonts w:ascii="Arial" w:eastAsia="Times New Roman" w:hAnsi="Arial" w:cs="Arial"/>
                <w:sz w:val="28"/>
                <w:szCs w:val="28"/>
                <w:lang w:val="fr-FR" w:eastAsia="fr-FR"/>
              </w:rPr>
              <w:t>.</w:t>
            </w:r>
            <w:r w:rsidRPr="003730CE">
              <w:rPr>
                <w:rFonts w:ascii="Arial" w:eastAsia="Times New Roman" w:hAnsi="Arial" w:cs="Arial"/>
                <w:sz w:val="28"/>
                <w:szCs w:val="28"/>
                <w:lang w:val="fr-FR" w:eastAsia="fr-FR"/>
              </w:rPr>
              <w:t xml:space="preserve"> </w:t>
            </w:r>
          </w:p>
        </w:tc>
      </w:tr>
      <w:tr w:rsidR="00E9531E" w:rsidRPr="00E9531E" w14:paraId="2D1D7650"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2F9CCAD1" w14:textId="694DC237" w:rsidR="00E9531E" w:rsidRPr="00F85501" w:rsidRDefault="00E9531E" w:rsidP="003913B9">
            <w:pPr>
              <w:spacing w:after="0" w:line="240" w:lineRule="auto"/>
              <w:rPr>
                <w:rFonts w:ascii="Arial" w:eastAsia="Times New Roman" w:hAnsi="Arial" w:cs="Arial"/>
                <w:sz w:val="28"/>
                <w:szCs w:val="28"/>
                <w:lang w:val="fr-FR" w:eastAsia="fr-FR"/>
              </w:rPr>
            </w:pPr>
            <w:r>
              <w:rPr>
                <w:rFonts w:ascii="Arial" w:eastAsia="Times New Roman" w:hAnsi="Arial" w:cs="Arial"/>
                <w:i/>
                <w:iCs/>
                <w:color w:val="000000"/>
                <w:sz w:val="28"/>
                <w:szCs w:val="28"/>
                <w:lang w:val="fr-FR" w:eastAsia="fr-FR"/>
              </w:rPr>
              <w:t>Indicateur 3.3.4</w:t>
            </w:r>
            <w:r w:rsidRPr="00F56133">
              <w:rPr>
                <w:rFonts w:ascii="Arial" w:eastAsia="Times New Roman" w:hAnsi="Arial" w:cs="Arial"/>
                <w:i/>
                <w:iCs/>
                <w:color w:val="000000"/>
                <w:sz w:val="28"/>
                <w:szCs w:val="28"/>
                <w:lang w:val="fr-FR" w:eastAsia="fr-FR"/>
              </w:rPr>
              <w:t xml:space="preserve">: </w:t>
            </w:r>
            <w:r w:rsidRPr="00BB67DA">
              <w:rPr>
                <w:rFonts w:ascii="Arial" w:eastAsia="Times New Roman" w:hAnsi="Arial" w:cs="Arial"/>
                <w:i/>
                <w:color w:val="000000"/>
                <w:sz w:val="28"/>
                <w:szCs w:val="28"/>
                <w:lang w:val="fr-FR" w:eastAsia="fr-FR"/>
              </w:rPr>
              <w:t>Tous les arbres abandonnés sont mentionnés dans les carnets de chantier</w:t>
            </w:r>
            <w:r w:rsidRPr="00F56133">
              <w:rPr>
                <w:rFonts w:ascii="Arial" w:eastAsia="Times New Roman" w:hAnsi="Arial" w:cs="Arial"/>
                <w:color w:val="000000"/>
                <w:sz w:val="28"/>
                <w:szCs w:val="28"/>
                <w:lang w:val="fr-FR" w:eastAsia="fr-FR"/>
              </w:rPr>
              <w:t xml:space="preserve"> </w:t>
            </w:r>
            <w:r w:rsidRPr="00701E3A">
              <w:rPr>
                <w:rFonts w:ascii="Arial" w:eastAsia="Times New Roman" w:hAnsi="Arial" w:cs="Arial"/>
                <w:sz w:val="28"/>
                <w:szCs w:val="28"/>
                <w:lang w:val="fr-FR" w:eastAsia="fr-FR"/>
              </w:rPr>
              <w:t>(</w:t>
            </w:r>
            <w:r w:rsidRPr="00701E3A">
              <w:rPr>
                <w:rFonts w:ascii="Arial" w:eastAsia="Times New Roman" w:hAnsi="Arial" w:cs="Arial"/>
                <w:i/>
                <w:lang w:val="fr-FR" w:eastAsia="fr-FR"/>
              </w:rPr>
              <w:t>Réf. Code forestier (Art. 130)</w:t>
            </w:r>
            <w:r w:rsidRPr="00701E3A">
              <w:rPr>
                <w:rFonts w:ascii="Arial" w:eastAsia="Times New Roman" w:hAnsi="Arial" w:cs="Arial"/>
                <w:sz w:val="28"/>
                <w:szCs w:val="28"/>
                <w:lang w:val="fr-FR" w:eastAsia="fr-FR"/>
              </w:rPr>
              <w:t>)</w:t>
            </w:r>
            <w:r w:rsidR="00071A72">
              <w:rPr>
                <w:rFonts w:ascii="Arial" w:eastAsia="Times New Roman" w:hAnsi="Arial" w:cs="Arial"/>
                <w:sz w:val="28"/>
                <w:szCs w:val="28"/>
                <w:lang w:val="fr-FR" w:eastAsia="fr-FR"/>
              </w:rPr>
              <w:t>.</w:t>
            </w:r>
          </w:p>
        </w:tc>
      </w:tr>
      <w:tr w:rsidR="00E9531E" w:rsidRPr="00D20B53" w14:paraId="58D717FC" w14:textId="77777777" w:rsidTr="00C9702A">
        <w:trPr>
          <w:trHeight w:val="359"/>
        </w:trPr>
        <w:tc>
          <w:tcPr>
            <w:tcW w:w="9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50B25A" w14:textId="6720B5DC" w:rsidR="00E9531E" w:rsidRPr="00F85501" w:rsidRDefault="00E9531E" w:rsidP="007312BF">
            <w:pPr>
              <w:spacing w:before="60" w:after="60" w:line="240" w:lineRule="auto"/>
              <w:rPr>
                <w:rFonts w:ascii="Arial" w:eastAsia="Times New Roman" w:hAnsi="Arial" w:cs="Arial"/>
                <w:color w:val="000000"/>
                <w:sz w:val="28"/>
                <w:szCs w:val="28"/>
                <w:lang w:val="fr-FR" w:eastAsia="fr-FR"/>
              </w:rPr>
            </w:pPr>
            <w:r w:rsidRPr="00BB67DA">
              <w:rPr>
                <w:rFonts w:ascii="Arial" w:eastAsia="Times New Roman" w:hAnsi="Arial" w:cs="Arial"/>
                <w:i/>
                <w:color w:val="000000"/>
                <w:sz w:val="28"/>
                <w:szCs w:val="28"/>
                <w:lang w:val="fr-FR" w:eastAsia="fr-FR"/>
              </w:rPr>
              <w:t>Indicateur</w:t>
            </w:r>
            <w:r w:rsidRPr="00F56133">
              <w:rPr>
                <w:rFonts w:ascii="Arial" w:eastAsia="Times New Roman" w:hAnsi="Arial" w:cs="Arial"/>
                <w:color w:val="000000"/>
                <w:sz w:val="28"/>
                <w:szCs w:val="28"/>
                <w:lang w:val="fr-FR" w:eastAsia="fr-FR"/>
              </w:rPr>
              <w:t xml:space="preserve"> </w:t>
            </w:r>
            <w:r w:rsidRPr="00BB67DA">
              <w:rPr>
                <w:rFonts w:ascii="Arial" w:eastAsia="Times New Roman" w:hAnsi="Arial" w:cs="Arial"/>
                <w:i/>
                <w:color w:val="000000"/>
                <w:sz w:val="28"/>
                <w:szCs w:val="28"/>
                <w:lang w:val="fr-FR" w:eastAsia="fr-FR"/>
              </w:rPr>
              <w:t>3.</w:t>
            </w:r>
            <w:r>
              <w:rPr>
                <w:rFonts w:ascii="Arial" w:eastAsia="Times New Roman" w:hAnsi="Arial" w:cs="Arial"/>
                <w:i/>
                <w:color w:val="000000"/>
                <w:sz w:val="28"/>
                <w:szCs w:val="28"/>
                <w:lang w:val="fr-FR" w:eastAsia="fr-FR"/>
              </w:rPr>
              <w:t xml:space="preserve">3.5 : </w:t>
            </w:r>
            <w:r w:rsidRPr="007B1F21">
              <w:rPr>
                <w:rFonts w:ascii="Arial" w:eastAsia="Times New Roman" w:hAnsi="Arial" w:cs="Arial"/>
                <w:i/>
                <w:color w:val="000000"/>
                <w:sz w:val="28"/>
                <w:szCs w:val="28"/>
                <w:lang w:val="fr-FR" w:eastAsia="fr-FR"/>
              </w:rPr>
              <w:t xml:space="preserve">Toutes les grumes de valeur marchande abattues depuis plus de 6 mois sont évacuées </w:t>
            </w:r>
            <w:r w:rsidRPr="002C55DF">
              <w:rPr>
                <w:rFonts w:ascii="Arial" w:eastAsia="Times New Roman" w:hAnsi="Arial" w:cs="Arial"/>
                <w:i/>
                <w:color w:val="000000"/>
                <w:sz w:val="24"/>
                <w:szCs w:val="24"/>
                <w:lang w:val="fr-FR" w:eastAsia="fr-FR"/>
              </w:rPr>
              <w:t>(Observations terrain)</w:t>
            </w:r>
            <w:r w:rsidRPr="002C55DF">
              <w:rPr>
                <w:rFonts w:ascii="Arial" w:eastAsia="Times New Roman" w:hAnsi="Arial" w:cs="Arial"/>
                <w:color w:val="000000"/>
                <w:sz w:val="24"/>
                <w:szCs w:val="24"/>
                <w:lang w:val="fr-FR" w:eastAsia="fr-FR"/>
              </w:rPr>
              <w:t xml:space="preserve"> </w:t>
            </w:r>
            <w:r w:rsidRPr="00F56133">
              <w:rPr>
                <w:rFonts w:ascii="Arial" w:eastAsia="Times New Roman" w:hAnsi="Arial" w:cs="Arial"/>
                <w:color w:val="000000"/>
                <w:sz w:val="28"/>
                <w:szCs w:val="28"/>
                <w:lang w:val="fr-FR" w:eastAsia="fr-FR"/>
              </w:rPr>
              <w:t>(</w:t>
            </w:r>
            <w:r w:rsidRPr="00F56133">
              <w:rPr>
                <w:rFonts w:ascii="Arial" w:eastAsia="Times New Roman" w:hAnsi="Arial" w:cs="Arial"/>
                <w:i/>
                <w:color w:val="000000"/>
                <w:lang w:val="fr-FR" w:eastAsia="fr-FR"/>
              </w:rPr>
              <w:t>Réf. Code forestier (Art. 134)</w:t>
            </w:r>
            <w:r w:rsidRPr="00F56133">
              <w:rPr>
                <w:rFonts w:ascii="Arial" w:eastAsia="Times New Roman" w:hAnsi="Arial" w:cs="Arial"/>
                <w:color w:val="000000"/>
                <w:sz w:val="28"/>
                <w:szCs w:val="28"/>
                <w:lang w:val="fr-FR" w:eastAsia="fr-FR"/>
              </w:rPr>
              <w:t>)</w:t>
            </w:r>
            <w:r w:rsidR="00071A72">
              <w:rPr>
                <w:rFonts w:ascii="Arial" w:eastAsia="Times New Roman" w:hAnsi="Arial" w:cs="Arial"/>
                <w:color w:val="000000"/>
                <w:sz w:val="28"/>
                <w:szCs w:val="28"/>
                <w:lang w:val="fr-FR" w:eastAsia="fr-FR"/>
              </w:rPr>
              <w:t>.</w:t>
            </w:r>
          </w:p>
        </w:tc>
      </w:tr>
      <w:tr w:rsidR="00E9531E" w:rsidRPr="00D355E2" w14:paraId="39579538"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000000"/>
            <w:hideMark/>
          </w:tcPr>
          <w:p w14:paraId="4EC010F6" w14:textId="6CED98C1" w:rsidR="00E9531E" w:rsidRPr="00F56133" w:rsidRDefault="00E9531E" w:rsidP="003913B9">
            <w:pPr>
              <w:spacing w:after="0" w:line="240" w:lineRule="auto"/>
              <w:rPr>
                <w:rFonts w:ascii="Arial" w:eastAsia="Times New Roman" w:hAnsi="Arial" w:cs="Arial"/>
                <w:b/>
                <w:bCs/>
                <w:color w:val="FFFFFF"/>
                <w:sz w:val="28"/>
                <w:szCs w:val="28"/>
                <w:lang w:val="fr-FR" w:eastAsia="fr-FR"/>
              </w:rPr>
            </w:pPr>
            <w:r w:rsidRPr="003C2F68">
              <w:rPr>
                <w:rFonts w:ascii="Arial" w:eastAsia="Times New Roman" w:hAnsi="Arial" w:cs="Arial"/>
                <w:b/>
                <w:bCs/>
                <w:color w:val="FFFFFF"/>
                <w:sz w:val="28"/>
                <w:szCs w:val="28"/>
                <w:lang w:val="fr-FR" w:eastAsia="fr-FR"/>
              </w:rPr>
              <w:t>Principe 4</w:t>
            </w:r>
            <w:r w:rsidRPr="00F56133">
              <w:rPr>
                <w:rFonts w:ascii="Arial" w:eastAsia="Times New Roman" w:hAnsi="Arial" w:cs="Arial"/>
                <w:b/>
                <w:bCs/>
                <w:color w:val="FFFFFF"/>
                <w:sz w:val="28"/>
                <w:szCs w:val="28"/>
                <w:lang w:val="fr-FR" w:eastAsia="fr-FR"/>
              </w:rPr>
              <w:t xml:space="preserve"> : L’entreprise respecte </w:t>
            </w:r>
            <w:r>
              <w:rPr>
                <w:rFonts w:ascii="Arial" w:eastAsia="Times New Roman" w:hAnsi="Arial" w:cs="Arial"/>
                <w:b/>
                <w:bCs/>
                <w:color w:val="FFFFFF"/>
                <w:sz w:val="28"/>
                <w:szCs w:val="28"/>
                <w:lang w:val="fr-FR" w:eastAsia="fr-FR"/>
              </w:rPr>
              <w:t>les dispositions règlementaires</w:t>
            </w:r>
            <w:r w:rsidRPr="00F56133">
              <w:rPr>
                <w:rFonts w:ascii="Arial" w:eastAsia="Times New Roman" w:hAnsi="Arial" w:cs="Arial"/>
                <w:b/>
                <w:bCs/>
                <w:color w:val="FFFFFF"/>
                <w:sz w:val="28"/>
                <w:szCs w:val="28"/>
                <w:lang w:val="fr-FR" w:eastAsia="fr-FR"/>
              </w:rPr>
              <w:t xml:space="preserve"> en matière d'environnement et de biodiversité</w:t>
            </w:r>
            <w:r w:rsidR="00071A72">
              <w:rPr>
                <w:rFonts w:ascii="Arial" w:eastAsia="Times New Roman" w:hAnsi="Arial" w:cs="Arial"/>
                <w:b/>
                <w:bCs/>
                <w:color w:val="FFFFFF"/>
                <w:sz w:val="28"/>
                <w:szCs w:val="28"/>
                <w:lang w:val="fr-FR" w:eastAsia="fr-FR"/>
              </w:rPr>
              <w:t>.</w:t>
            </w:r>
          </w:p>
        </w:tc>
      </w:tr>
      <w:tr w:rsidR="00E9531E" w:rsidRPr="00D355E2" w14:paraId="715A300A"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700455BD" w14:textId="720A0A2A" w:rsidR="00E9531E" w:rsidRPr="00F56133" w:rsidRDefault="00E9531E" w:rsidP="007312BF">
            <w:pPr>
              <w:keepNext/>
              <w:spacing w:after="0" w:line="240" w:lineRule="auto"/>
              <w:rPr>
                <w:rFonts w:ascii="Arial" w:eastAsia="Times New Roman" w:hAnsi="Arial" w:cs="Arial"/>
                <w:i/>
                <w:iCs/>
                <w:color w:val="000000"/>
                <w:sz w:val="24"/>
                <w:szCs w:val="24"/>
                <w:lang w:val="fr-FR" w:eastAsia="fr-FR"/>
              </w:rPr>
            </w:pPr>
            <w:r w:rsidRPr="007312BF">
              <w:rPr>
                <w:rFonts w:ascii="Arial" w:eastAsia="Times New Roman" w:hAnsi="Arial" w:cs="Arial"/>
                <w:color w:val="FFFFFF"/>
                <w:sz w:val="28"/>
                <w:szCs w:val="28"/>
                <w:lang w:val="fr-FR" w:eastAsia="fr-FR"/>
              </w:rPr>
              <w:t xml:space="preserve">Critère 4.1: </w:t>
            </w:r>
            <w:r w:rsidRPr="00CE4AA6">
              <w:rPr>
                <w:rFonts w:ascii="Arial" w:eastAsia="Times New Roman" w:hAnsi="Arial" w:cs="Arial"/>
                <w:color w:val="FFFFFF" w:themeColor="background1"/>
                <w:sz w:val="28"/>
                <w:szCs w:val="28"/>
                <w:lang w:val="fr-FR" w:eastAsia="fr-FR"/>
              </w:rPr>
              <w:t>En cas d’implantat</w:t>
            </w:r>
            <w:r w:rsidR="007312BF" w:rsidRPr="00CE4AA6">
              <w:rPr>
                <w:rFonts w:ascii="Arial" w:eastAsia="Times New Roman" w:hAnsi="Arial" w:cs="Arial"/>
                <w:color w:val="FFFFFF" w:themeColor="background1"/>
                <w:sz w:val="28"/>
                <w:szCs w:val="28"/>
                <w:lang w:val="fr-FR" w:eastAsia="fr-FR"/>
              </w:rPr>
              <w:t>ion d’un</w:t>
            </w:r>
            <w:r w:rsidR="004C0D44">
              <w:rPr>
                <w:rFonts w:ascii="Arial" w:eastAsia="Times New Roman" w:hAnsi="Arial" w:cs="Arial"/>
                <w:color w:val="FFFFFF" w:themeColor="background1"/>
                <w:sz w:val="28"/>
                <w:szCs w:val="28"/>
                <w:lang w:val="fr-FR" w:eastAsia="fr-FR"/>
              </w:rPr>
              <w:t>e</w:t>
            </w:r>
            <w:r w:rsidR="007312BF" w:rsidRPr="00CE4AA6">
              <w:rPr>
                <w:rFonts w:ascii="Arial" w:eastAsia="Times New Roman" w:hAnsi="Arial" w:cs="Arial"/>
                <w:color w:val="FFFFFF" w:themeColor="background1"/>
                <w:sz w:val="28"/>
                <w:szCs w:val="28"/>
                <w:lang w:val="fr-FR" w:eastAsia="fr-FR"/>
              </w:rPr>
              <w:t xml:space="preserve"> unité industrielle, d’</w:t>
            </w:r>
            <w:r w:rsidRPr="00CE4AA6">
              <w:rPr>
                <w:rFonts w:ascii="Arial" w:eastAsia="Times New Roman" w:hAnsi="Arial" w:cs="Arial"/>
                <w:color w:val="FFFFFF" w:themeColor="background1"/>
                <w:sz w:val="28"/>
                <w:szCs w:val="28"/>
                <w:lang w:val="fr-FR" w:eastAsia="fr-FR"/>
              </w:rPr>
              <w:t xml:space="preserve">une base vie </w:t>
            </w:r>
            <w:r w:rsidR="001423C2" w:rsidRPr="00CE4AA6">
              <w:rPr>
                <w:rFonts w:ascii="Arial" w:eastAsia="Times New Roman" w:hAnsi="Arial" w:cs="Arial"/>
                <w:color w:val="FFFFFF" w:themeColor="background1"/>
                <w:sz w:val="28"/>
                <w:szCs w:val="28"/>
                <w:lang w:val="fr-FR" w:eastAsia="fr-FR"/>
              </w:rPr>
              <w:t xml:space="preserve">dans la CFAD </w:t>
            </w:r>
            <w:r w:rsidRPr="00CE4AA6">
              <w:rPr>
                <w:rFonts w:ascii="Arial" w:eastAsia="Times New Roman" w:hAnsi="Arial" w:cs="Arial"/>
                <w:color w:val="FFFFFF" w:themeColor="background1"/>
                <w:sz w:val="28"/>
                <w:szCs w:val="28"/>
                <w:lang w:val="fr-FR" w:eastAsia="fr-FR"/>
              </w:rPr>
              <w:t>ou en cas de chevauchement avec une zone tampon, l’entreprise</w:t>
            </w:r>
            <w:r w:rsidRPr="007312BF">
              <w:rPr>
                <w:rFonts w:ascii="Arial" w:eastAsia="Times New Roman" w:hAnsi="Arial" w:cs="Arial"/>
                <w:color w:val="FFFFFF"/>
                <w:sz w:val="28"/>
                <w:szCs w:val="28"/>
                <w:lang w:val="fr-FR" w:eastAsia="fr-FR"/>
              </w:rPr>
              <w:t xml:space="preserve"> a réalisé une étude d’impact environnemental (EIE) conformément à la règlementation en vigueur et son plan de gestion environnemental est mis en œuvre</w:t>
            </w:r>
            <w:r w:rsidR="00071A72">
              <w:rPr>
                <w:rFonts w:ascii="Arial" w:eastAsia="Times New Roman" w:hAnsi="Arial" w:cs="Arial"/>
                <w:color w:val="FFFFFF"/>
                <w:sz w:val="28"/>
                <w:szCs w:val="28"/>
                <w:lang w:val="fr-FR" w:eastAsia="fr-FR"/>
              </w:rPr>
              <w:t>.</w:t>
            </w:r>
          </w:p>
        </w:tc>
      </w:tr>
      <w:tr w:rsidR="00E9531E" w:rsidRPr="00D20B53" w14:paraId="78CD560B"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2BF1DD8E" w14:textId="0634D663" w:rsidR="00E9531E" w:rsidRPr="00F85501" w:rsidRDefault="00E9531E" w:rsidP="008C73F0">
            <w:pPr>
              <w:spacing w:after="0" w:line="240" w:lineRule="auto"/>
              <w:rPr>
                <w:rFonts w:ascii="Arial" w:eastAsia="Times New Roman" w:hAnsi="Arial" w:cs="Arial"/>
                <w:i/>
                <w:iCs/>
                <w:sz w:val="28"/>
                <w:szCs w:val="28"/>
                <w:lang w:val="fr-FR" w:eastAsia="fr-FR"/>
              </w:rPr>
            </w:pPr>
            <w:r w:rsidRPr="00F56133">
              <w:rPr>
                <w:rFonts w:ascii="Arial" w:eastAsia="Times New Roman" w:hAnsi="Arial" w:cs="Arial"/>
                <w:i/>
                <w:iCs/>
                <w:color w:val="000000"/>
                <w:sz w:val="28"/>
                <w:szCs w:val="28"/>
                <w:lang w:val="fr-FR" w:eastAsia="fr-FR"/>
              </w:rPr>
              <w:t>Indicateur 4.1.1</w:t>
            </w:r>
            <w:r>
              <w:rPr>
                <w:rFonts w:ascii="Arial" w:eastAsia="Times New Roman" w:hAnsi="Arial" w:cs="Arial"/>
                <w:i/>
                <w:iCs/>
                <w:color w:val="000000"/>
                <w:sz w:val="28"/>
                <w:szCs w:val="28"/>
                <w:lang w:val="fr-FR" w:eastAsia="fr-FR"/>
              </w:rPr>
              <w:t> </w:t>
            </w:r>
            <w:r w:rsidRPr="00F56133">
              <w:rPr>
                <w:rFonts w:ascii="Arial" w:eastAsia="Times New Roman" w:hAnsi="Arial" w:cs="Arial"/>
                <w:i/>
                <w:iCs/>
                <w:color w:val="000000"/>
                <w:sz w:val="28"/>
                <w:szCs w:val="28"/>
                <w:lang w:val="fr-FR" w:eastAsia="fr-FR"/>
              </w:rPr>
              <w:t xml:space="preserve">: </w:t>
            </w:r>
            <w:r>
              <w:rPr>
                <w:rFonts w:ascii="Arial" w:eastAsia="Times New Roman" w:hAnsi="Arial" w:cs="Arial"/>
                <w:i/>
                <w:iCs/>
                <w:sz w:val="28"/>
                <w:szCs w:val="28"/>
                <w:lang w:val="fr-FR" w:eastAsia="fr-FR"/>
              </w:rPr>
              <w:t>L’EIE est réalisée conformément à la règlementation en vigueur (</w:t>
            </w:r>
            <w:r w:rsidRPr="000E3DFB">
              <w:rPr>
                <w:rFonts w:ascii="Arial" w:eastAsia="Times New Roman" w:hAnsi="Arial" w:cs="Arial"/>
                <w:i/>
                <w:iCs/>
                <w:lang w:val="fr-FR" w:eastAsia="fr-FR"/>
              </w:rPr>
              <w:t>R</w:t>
            </w:r>
            <w:r>
              <w:rPr>
                <w:rFonts w:ascii="Arial" w:eastAsia="Times New Roman" w:hAnsi="Arial" w:cs="Arial"/>
                <w:i/>
                <w:iCs/>
                <w:lang w:val="fr-FR" w:eastAsia="fr-FR"/>
              </w:rPr>
              <w:t>é</w:t>
            </w:r>
            <w:r w:rsidRPr="000E3DFB">
              <w:rPr>
                <w:rFonts w:ascii="Arial" w:eastAsia="Times New Roman" w:hAnsi="Arial" w:cs="Arial"/>
                <w:i/>
                <w:iCs/>
                <w:lang w:val="fr-FR" w:eastAsia="fr-FR"/>
              </w:rPr>
              <w:t>f. Code environnement (Art. 30), décret 539 (Art. 3</w:t>
            </w:r>
            <w:r>
              <w:rPr>
                <w:rFonts w:ascii="Arial" w:eastAsia="Times New Roman" w:hAnsi="Arial" w:cs="Arial"/>
                <w:i/>
                <w:iCs/>
                <w:sz w:val="28"/>
                <w:szCs w:val="28"/>
                <w:lang w:val="fr-FR" w:eastAsia="fr-FR"/>
              </w:rPr>
              <w:t>))</w:t>
            </w:r>
            <w:r w:rsidR="00071A72">
              <w:rPr>
                <w:rFonts w:ascii="Arial" w:eastAsia="Times New Roman" w:hAnsi="Arial" w:cs="Arial"/>
                <w:i/>
                <w:iCs/>
                <w:sz w:val="28"/>
                <w:szCs w:val="28"/>
                <w:lang w:val="fr-FR" w:eastAsia="fr-FR"/>
              </w:rPr>
              <w:t>.</w:t>
            </w:r>
          </w:p>
        </w:tc>
      </w:tr>
      <w:tr w:rsidR="00E9531E" w:rsidRPr="00D355E2" w14:paraId="34321359"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786ACC71" w14:textId="34114173" w:rsidR="00E9531E" w:rsidRDefault="00E9531E" w:rsidP="003913B9">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V4.1.1.1 Lettre de transmission de l’EIE à l’administration compétente, avec accusé de réception</w:t>
            </w:r>
            <w:r w:rsidR="00071A72">
              <w:rPr>
                <w:rFonts w:ascii="Arial" w:eastAsia="Times New Roman" w:hAnsi="Arial" w:cs="Arial"/>
                <w:color w:val="000000"/>
                <w:sz w:val="28"/>
                <w:szCs w:val="28"/>
                <w:lang w:val="fr-FR" w:eastAsia="fr-FR"/>
              </w:rPr>
              <w:t>.</w:t>
            </w:r>
          </w:p>
        </w:tc>
      </w:tr>
      <w:tr w:rsidR="00E9531E" w:rsidRPr="00D355E2" w14:paraId="73A4EBF8"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001D0066" w14:textId="15089612" w:rsidR="00E9531E" w:rsidRPr="000E3DFB" w:rsidRDefault="00E9531E" w:rsidP="003913B9">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 xml:space="preserve">V4.1.1.2 </w:t>
            </w:r>
            <w:r w:rsidR="008C3037">
              <w:rPr>
                <w:rFonts w:ascii="Arial" w:eastAsia="Times New Roman" w:hAnsi="Arial" w:cs="Arial"/>
                <w:color w:val="000000"/>
                <w:sz w:val="28"/>
                <w:szCs w:val="28"/>
                <w:lang w:val="fr-FR" w:eastAsia="fr-FR"/>
              </w:rPr>
              <w:t>Récépissé de Déclaration n°… portant validation de l’EIE délivrée par l’administration compétente</w:t>
            </w:r>
            <w:r w:rsidR="00071A72">
              <w:rPr>
                <w:rFonts w:ascii="Arial" w:eastAsia="Times New Roman" w:hAnsi="Arial" w:cs="Arial"/>
                <w:color w:val="000000"/>
                <w:sz w:val="28"/>
                <w:szCs w:val="28"/>
                <w:lang w:val="fr-FR" w:eastAsia="fr-FR"/>
              </w:rPr>
              <w:t>.</w:t>
            </w:r>
          </w:p>
        </w:tc>
      </w:tr>
      <w:tr w:rsidR="00E9531E" w:rsidRPr="00D355E2" w14:paraId="4F7DE047"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18FD7BAA" w14:textId="0571FA59" w:rsidR="00E9531E" w:rsidRDefault="00E9531E" w:rsidP="003913B9">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V4.1.1.3 Rapport de l’Etude d’Impact Environnemental disponible</w:t>
            </w:r>
            <w:r w:rsidR="00071A72">
              <w:rPr>
                <w:rFonts w:ascii="Arial" w:eastAsia="Times New Roman" w:hAnsi="Arial" w:cs="Arial"/>
                <w:color w:val="000000"/>
                <w:sz w:val="28"/>
                <w:szCs w:val="28"/>
                <w:lang w:val="fr-FR" w:eastAsia="fr-FR"/>
              </w:rPr>
              <w:t>.</w:t>
            </w:r>
          </w:p>
        </w:tc>
      </w:tr>
      <w:tr w:rsidR="00E9531E" w:rsidRPr="00D355E2" w14:paraId="6ADD1A14"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2B11F47D" w14:textId="009DD897" w:rsidR="00E9531E" w:rsidRPr="00F56133" w:rsidRDefault="00E9531E" w:rsidP="003913B9">
            <w:pPr>
              <w:spacing w:after="0" w:line="240" w:lineRule="auto"/>
              <w:rPr>
                <w:rFonts w:ascii="Arial" w:eastAsia="Times New Roman" w:hAnsi="Arial" w:cs="Arial"/>
                <w:i/>
                <w:iCs/>
                <w:color w:val="000000"/>
                <w:sz w:val="28"/>
                <w:szCs w:val="28"/>
                <w:lang w:val="fr-FR" w:eastAsia="fr-FR"/>
              </w:rPr>
            </w:pPr>
            <w:r>
              <w:rPr>
                <w:rFonts w:ascii="Arial" w:eastAsia="Times New Roman" w:hAnsi="Arial" w:cs="Arial"/>
                <w:i/>
                <w:iCs/>
                <w:color w:val="000000"/>
                <w:sz w:val="28"/>
                <w:szCs w:val="28"/>
                <w:lang w:val="fr-FR" w:eastAsia="fr-FR"/>
              </w:rPr>
              <w:t>Indicateur 4.1.2 </w:t>
            </w:r>
            <w:r w:rsidRPr="00F56133">
              <w:rPr>
                <w:rFonts w:ascii="Arial" w:eastAsia="Times New Roman" w:hAnsi="Arial" w:cs="Arial"/>
                <w:i/>
                <w:iCs/>
                <w:color w:val="000000"/>
                <w:sz w:val="28"/>
                <w:szCs w:val="28"/>
                <w:lang w:val="fr-FR" w:eastAsia="fr-FR"/>
              </w:rPr>
              <w:t xml:space="preserve">: </w:t>
            </w:r>
            <w:r w:rsidR="008C3037">
              <w:rPr>
                <w:rFonts w:ascii="Arial" w:eastAsia="Times New Roman" w:hAnsi="Arial" w:cs="Arial"/>
                <w:i/>
                <w:iCs/>
                <w:sz w:val="28"/>
                <w:szCs w:val="28"/>
                <w:lang w:val="fr-FR" w:eastAsia="fr-FR"/>
              </w:rPr>
              <w:t xml:space="preserve">Mise en œuvre du plan de gestion </w:t>
            </w:r>
            <w:r w:rsidR="008C3037" w:rsidRPr="00071A72">
              <w:rPr>
                <w:rFonts w:ascii="Arial" w:eastAsia="Times New Roman" w:hAnsi="Arial" w:cs="Arial"/>
                <w:i/>
                <w:iCs/>
                <w:sz w:val="28"/>
                <w:szCs w:val="28"/>
                <w:lang w:val="fr-FR" w:eastAsia="fr-FR"/>
              </w:rPr>
              <w:t>environnemental</w:t>
            </w:r>
            <w:r w:rsidR="008C3037" w:rsidRPr="00071A72">
              <w:rPr>
                <w:rFonts w:ascii="Arial" w:eastAsia="Times New Roman" w:hAnsi="Arial" w:cs="Arial"/>
                <w:i/>
                <w:iCs/>
                <w:lang w:val="fr-FR" w:eastAsia="fr-FR"/>
              </w:rPr>
              <w:t xml:space="preserve"> </w:t>
            </w:r>
            <w:r w:rsidRPr="00071A72">
              <w:rPr>
                <w:rFonts w:ascii="Arial" w:eastAsia="Times New Roman" w:hAnsi="Arial" w:cs="Arial"/>
                <w:i/>
                <w:iCs/>
                <w:lang w:val="fr-FR" w:eastAsia="fr-FR"/>
              </w:rPr>
              <w:t>(</w:t>
            </w:r>
            <w:r w:rsidRPr="00071A72">
              <w:rPr>
                <w:rFonts w:ascii="Arial" w:eastAsia="Times New Roman" w:hAnsi="Arial" w:cs="Arial"/>
                <w:i/>
                <w:lang w:val="fr-FR" w:eastAsia="fr-FR"/>
              </w:rPr>
              <w:t>décret 539 (Art. 8))</w:t>
            </w:r>
            <w:r w:rsidR="00071A72" w:rsidRPr="00071A72">
              <w:rPr>
                <w:rFonts w:ascii="Arial" w:eastAsia="Times New Roman" w:hAnsi="Arial" w:cs="Arial"/>
                <w:i/>
                <w:lang w:val="fr-FR" w:eastAsia="fr-FR"/>
              </w:rPr>
              <w:t>.</w:t>
            </w:r>
          </w:p>
        </w:tc>
      </w:tr>
      <w:tr w:rsidR="00E9531E" w:rsidRPr="00D355E2" w14:paraId="551EADC2"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3F3E53B9" w14:textId="7EC7D162" w:rsidR="00E9531E" w:rsidRPr="0040568B" w:rsidRDefault="00E9531E" w:rsidP="003913B9">
            <w:pPr>
              <w:spacing w:after="0" w:line="240" w:lineRule="auto"/>
              <w:rPr>
                <w:rFonts w:ascii="Arial" w:eastAsia="Times New Roman" w:hAnsi="Arial" w:cs="Arial"/>
                <w:iCs/>
                <w:color w:val="000000"/>
                <w:sz w:val="28"/>
                <w:szCs w:val="28"/>
                <w:lang w:val="fr-FR" w:eastAsia="fr-FR"/>
              </w:rPr>
            </w:pPr>
            <w:r w:rsidRPr="0040568B">
              <w:rPr>
                <w:rFonts w:ascii="Arial" w:eastAsia="Times New Roman" w:hAnsi="Arial" w:cs="Arial"/>
                <w:iCs/>
                <w:color w:val="000000"/>
                <w:sz w:val="28"/>
                <w:szCs w:val="28"/>
                <w:lang w:val="fr-FR" w:eastAsia="fr-FR"/>
              </w:rPr>
              <w:t>V4.1.2.1. Rapport annuel d’exécution et de surveillance du plan de gestion de l’environnement</w:t>
            </w:r>
            <w:r w:rsidR="00071A72">
              <w:rPr>
                <w:rFonts w:ascii="Arial" w:eastAsia="Times New Roman" w:hAnsi="Arial" w:cs="Arial"/>
                <w:iCs/>
                <w:color w:val="000000"/>
                <w:sz w:val="28"/>
                <w:szCs w:val="28"/>
                <w:lang w:val="fr-FR" w:eastAsia="fr-FR"/>
              </w:rPr>
              <w:t>.</w:t>
            </w:r>
          </w:p>
        </w:tc>
      </w:tr>
      <w:tr w:rsidR="00E9531E" w:rsidRPr="00D355E2" w14:paraId="4027A63A"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14FCC53E" w14:textId="74FD2C09" w:rsidR="00E9531E" w:rsidRPr="0040568B" w:rsidRDefault="00E9531E" w:rsidP="003913B9">
            <w:pPr>
              <w:spacing w:after="0" w:line="240" w:lineRule="auto"/>
              <w:rPr>
                <w:rFonts w:ascii="Arial" w:eastAsia="Times New Roman" w:hAnsi="Arial" w:cs="Arial"/>
                <w:iCs/>
                <w:color w:val="000000"/>
                <w:sz w:val="28"/>
                <w:szCs w:val="28"/>
                <w:lang w:val="fr-FR" w:eastAsia="fr-FR"/>
              </w:rPr>
            </w:pPr>
            <w:r>
              <w:rPr>
                <w:rFonts w:ascii="Arial" w:eastAsia="Times New Roman" w:hAnsi="Arial" w:cs="Arial"/>
                <w:iCs/>
                <w:color w:val="000000"/>
                <w:sz w:val="28"/>
                <w:szCs w:val="28"/>
                <w:lang w:val="fr-FR" w:eastAsia="fr-FR"/>
              </w:rPr>
              <w:t>V4.1.2.2 Preuve de transmission à l’administration compétente du rapport de l’année précédente</w:t>
            </w:r>
            <w:r w:rsidR="00071A72">
              <w:rPr>
                <w:rFonts w:ascii="Arial" w:eastAsia="Times New Roman" w:hAnsi="Arial" w:cs="Arial"/>
                <w:iCs/>
                <w:color w:val="000000"/>
                <w:sz w:val="28"/>
                <w:szCs w:val="28"/>
                <w:lang w:val="fr-FR" w:eastAsia="fr-FR"/>
              </w:rPr>
              <w:t>.</w:t>
            </w:r>
          </w:p>
        </w:tc>
      </w:tr>
      <w:tr w:rsidR="00E9531E" w:rsidRPr="00D355E2" w14:paraId="23BB0DFB"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4C20DC95" w14:textId="2F8F5D44" w:rsidR="00E9531E" w:rsidRPr="00F56133" w:rsidRDefault="00E9531E" w:rsidP="003913B9">
            <w:pPr>
              <w:spacing w:after="0" w:line="240" w:lineRule="auto"/>
              <w:rPr>
                <w:rFonts w:ascii="Arial" w:eastAsia="Times New Roman" w:hAnsi="Arial" w:cs="Arial"/>
                <w:i/>
                <w:iCs/>
                <w:color w:val="000000"/>
                <w:sz w:val="24"/>
                <w:szCs w:val="24"/>
                <w:lang w:val="fr-FR" w:eastAsia="fr-FR"/>
              </w:rPr>
            </w:pPr>
            <w:r w:rsidRPr="000C149A">
              <w:rPr>
                <w:rFonts w:ascii="Arial" w:eastAsia="Times New Roman" w:hAnsi="Arial" w:cs="Arial"/>
                <w:color w:val="FFFFFF"/>
                <w:sz w:val="28"/>
                <w:szCs w:val="28"/>
                <w:lang w:val="fr-FR" w:eastAsia="fr-FR"/>
              </w:rPr>
              <w:lastRenderedPageBreak/>
              <w:t>Critère 4.2 : L’entreprise prend des mesures en vue de protéger la qualité des eaux sur ses sites d'activités selon les dispositions du Plan d’Aménagement</w:t>
            </w:r>
            <w:r w:rsidRPr="00F56133">
              <w:rPr>
                <w:rFonts w:ascii="Arial" w:eastAsia="Times New Roman" w:hAnsi="Arial" w:cs="Arial"/>
                <w:i/>
                <w:iCs/>
                <w:color w:val="000000"/>
                <w:sz w:val="24"/>
                <w:szCs w:val="24"/>
                <w:lang w:val="fr-FR" w:eastAsia="fr-FR"/>
              </w:rPr>
              <w:t> </w:t>
            </w:r>
            <w:r w:rsidR="00071A72">
              <w:rPr>
                <w:rFonts w:ascii="Arial" w:eastAsia="Times New Roman" w:hAnsi="Arial" w:cs="Arial"/>
                <w:i/>
                <w:iCs/>
                <w:color w:val="000000"/>
                <w:sz w:val="24"/>
                <w:szCs w:val="24"/>
                <w:lang w:val="fr-FR" w:eastAsia="fr-FR"/>
              </w:rPr>
              <w:t>.</w:t>
            </w:r>
          </w:p>
        </w:tc>
      </w:tr>
      <w:tr w:rsidR="00E9531E" w:rsidRPr="00D355E2" w14:paraId="51EDDA16"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5A142575" w14:textId="693FD788" w:rsidR="00E9531E" w:rsidRPr="00F85501" w:rsidRDefault="00E9531E" w:rsidP="003913B9">
            <w:pPr>
              <w:keepNext/>
              <w:spacing w:after="0" w:line="240" w:lineRule="auto"/>
              <w:rPr>
                <w:rFonts w:ascii="Arial" w:eastAsia="Times New Roman" w:hAnsi="Arial" w:cs="Arial"/>
                <w:i/>
                <w:iCs/>
                <w:lang w:val="fr-FR" w:eastAsia="fr-FR"/>
              </w:rPr>
            </w:pPr>
            <w:r w:rsidRPr="000C149A">
              <w:rPr>
                <w:rFonts w:ascii="Arial" w:eastAsia="Times New Roman" w:hAnsi="Arial" w:cs="Arial"/>
                <w:i/>
                <w:iCs/>
                <w:sz w:val="28"/>
                <w:szCs w:val="28"/>
                <w:lang w:val="fr-FR" w:eastAsia="fr-FR"/>
              </w:rPr>
              <w:t xml:space="preserve">Indicateur 4.2.1 : Aucune exploitation ou opération perturbatrice n’est effectuée à moins de 30 m autour des cours d'eau permanents de plus de 5 m et des marécages </w:t>
            </w:r>
            <w:r w:rsidRPr="000C149A">
              <w:rPr>
                <w:rFonts w:ascii="Arial" w:eastAsia="Times New Roman" w:hAnsi="Arial" w:cs="Arial"/>
                <w:sz w:val="28"/>
                <w:szCs w:val="28"/>
                <w:lang w:val="fr-FR" w:eastAsia="fr-FR"/>
              </w:rPr>
              <w:t>(</w:t>
            </w:r>
            <w:r w:rsidRPr="000C149A">
              <w:rPr>
                <w:rFonts w:ascii="Arial" w:eastAsia="Times New Roman" w:hAnsi="Arial" w:cs="Arial"/>
                <w:i/>
                <w:lang w:val="fr-FR" w:eastAsia="fr-FR"/>
              </w:rPr>
              <w:t xml:space="preserve">Réf. GTNAF (4.6.2.1) et </w:t>
            </w:r>
            <w:r w:rsidRPr="000C149A">
              <w:rPr>
                <w:rFonts w:ascii="Arial" w:eastAsia="Times New Roman" w:hAnsi="Arial" w:cs="Arial"/>
                <w:i/>
                <w:iCs/>
                <w:lang w:val="fr-FR" w:eastAsia="fr-FR"/>
              </w:rPr>
              <w:t>Arrêté 71 (Art. 5)</w:t>
            </w:r>
            <w:r w:rsidRPr="000C149A">
              <w:rPr>
                <w:rFonts w:ascii="Arial" w:eastAsia="Times New Roman" w:hAnsi="Arial" w:cs="Arial"/>
                <w:sz w:val="28"/>
                <w:szCs w:val="28"/>
                <w:lang w:val="fr-FR" w:eastAsia="fr-FR"/>
              </w:rPr>
              <w:t xml:space="preserve">), </w:t>
            </w:r>
            <w:r w:rsidRPr="000C149A">
              <w:rPr>
                <w:rFonts w:ascii="Arial" w:eastAsia="Times New Roman" w:hAnsi="Arial" w:cs="Arial"/>
                <w:i/>
                <w:iCs/>
                <w:sz w:val="28"/>
                <w:szCs w:val="28"/>
                <w:lang w:val="fr-FR" w:eastAsia="fr-FR"/>
              </w:rPr>
              <w:t xml:space="preserve">sauf pour la construction, l’amélioration et l’entretien d’infrastructures </w:t>
            </w:r>
            <w:r w:rsidR="00071A72" w:rsidRPr="000C149A">
              <w:rPr>
                <w:rFonts w:ascii="Arial" w:eastAsia="Times New Roman" w:hAnsi="Arial" w:cs="Arial"/>
                <w:i/>
                <w:iCs/>
                <w:sz w:val="28"/>
                <w:szCs w:val="28"/>
                <w:lang w:val="fr-FR" w:eastAsia="fr-FR"/>
              </w:rPr>
              <w:t>routières.</w:t>
            </w:r>
          </w:p>
        </w:tc>
      </w:tr>
      <w:tr w:rsidR="00E9531E" w:rsidRPr="00E9531E" w14:paraId="6A00AF20"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2CD45D01" w14:textId="6E5DE260" w:rsidR="00E9531E" w:rsidRPr="00F85501" w:rsidRDefault="00E9531E" w:rsidP="003913B9">
            <w:pPr>
              <w:spacing w:after="0" w:line="240" w:lineRule="auto"/>
              <w:rPr>
                <w:rFonts w:ascii="Arial" w:eastAsia="Times New Roman" w:hAnsi="Arial" w:cs="Arial"/>
                <w:sz w:val="28"/>
                <w:szCs w:val="28"/>
                <w:lang w:val="fr-FR" w:eastAsia="fr-FR"/>
              </w:rPr>
            </w:pPr>
            <w:r w:rsidRPr="000C149A">
              <w:rPr>
                <w:rFonts w:ascii="Arial" w:eastAsia="Times New Roman" w:hAnsi="Arial" w:cs="Arial"/>
                <w:i/>
                <w:iCs/>
                <w:sz w:val="28"/>
                <w:szCs w:val="28"/>
                <w:lang w:val="fr-FR" w:eastAsia="fr-FR"/>
              </w:rPr>
              <w:t xml:space="preserve">Indicateur 4.2.2 : Aucune exploitation ou opération perturbatrice n’est effectuée à moins de 60 m autour des sources et points d'eau potable </w:t>
            </w:r>
            <w:r w:rsidRPr="000C149A">
              <w:rPr>
                <w:rFonts w:ascii="Arial" w:eastAsia="Times New Roman" w:hAnsi="Arial" w:cs="Arial"/>
                <w:sz w:val="28"/>
                <w:szCs w:val="28"/>
                <w:lang w:val="fr-FR" w:eastAsia="fr-FR"/>
              </w:rPr>
              <w:t>(</w:t>
            </w:r>
            <w:r w:rsidRPr="000C149A">
              <w:rPr>
                <w:rFonts w:ascii="Arial" w:eastAsia="Times New Roman" w:hAnsi="Arial" w:cs="Arial"/>
                <w:i/>
                <w:lang w:val="fr-FR" w:eastAsia="fr-FR"/>
              </w:rPr>
              <w:t>Réf. GTNAF (4.6.2.1) et Arrêté 71 (Art. 6)</w:t>
            </w:r>
            <w:r w:rsidRPr="000C149A">
              <w:rPr>
                <w:rFonts w:ascii="Arial" w:eastAsia="Times New Roman" w:hAnsi="Arial" w:cs="Arial"/>
                <w:sz w:val="28"/>
                <w:szCs w:val="28"/>
                <w:lang w:val="fr-FR" w:eastAsia="fr-FR"/>
              </w:rPr>
              <w:t>)</w:t>
            </w:r>
            <w:r w:rsidR="00071A72">
              <w:rPr>
                <w:rFonts w:ascii="Arial" w:eastAsia="Times New Roman" w:hAnsi="Arial" w:cs="Arial"/>
                <w:sz w:val="28"/>
                <w:szCs w:val="28"/>
                <w:lang w:val="fr-FR" w:eastAsia="fr-FR"/>
              </w:rPr>
              <w:t>.</w:t>
            </w:r>
          </w:p>
        </w:tc>
      </w:tr>
      <w:tr w:rsidR="00E9531E" w:rsidRPr="00E9531E" w14:paraId="5F11F8C0"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374B4E92" w14:textId="22C26DF2" w:rsidR="00E9531E" w:rsidRPr="000C149A" w:rsidRDefault="00E9531E" w:rsidP="002C55DF">
            <w:pPr>
              <w:keepNext/>
              <w:spacing w:after="0" w:line="240" w:lineRule="auto"/>
              <w:rPr>
                <w:rFonts w:ascii="Arial" w:eastAsia="Times New Roman" w:hAnsi="Arial" w:cs="Arial"/>
                <w:i/>
                <w:iCs/>
                <w:sz w:val="28"/>
                <w:szCs w:val="28"/>
                <w:lang w:val="fr-FR" w:eastAsia="fr-FR"/>
              </w:rPr>
            </w:pPr>
            <w:r w:rsidRPr="000C149A">
              <w:rPr>
                <w:rFonts w:ascii="Arial" w:eastAsia="Times New Roman" w:hAnsi="Arial" w:cs="Arial"/>
                <w:i/>
                <w:iCs/>
                <w:sz w:val="28"/>
                <w:szCs w:val="28"/>
                <w:lang w:val="fr-FR" w:eastAsia="fr-FR"/>
              </w:rPr>
              <w:t xml:space="preserve">Indicateur 4.2.3 : Les normes de construction des ouvrages dans ou à proximité d’un cours d’eau ou d’un plan d’eau sont respectées </w:t>
            </w:r>
            <w:r w:rsidRPr="000C149A">
              <w:rPr>
                <w:rFonts w:ascii="Arial" w:eastAsia="Times New Roman" w:hAnsi="Arial" w:cs="Arial"/>
                <w:iCs/>
                <w:sz w:val="28"/>
                <w:szCs w:val="28"/>
                <w:lang w:val="fr-FR" w:eastAsia="fr-FR"/>
              </w:rPr>
              <w:t>(</w:t>
            </w:r>
            <w:r w:rsidRPr="000C149A">
              <w:rPr>
                <w:rFonts w:ascii="Arial" w:eastAsia="Times New Roman" w:hAnsi="Arial" w:cs="Arial"/>
                <w:i/>
                <w:lang w:val="fr-FR" w:eastAsia="fr-FR"/>
              </w:rPr>
              <w:t>Réf. Arrêté 71 (Art. 8))</w:t>
            </w:r>
            <w:r w:rsidR="00071A72">
              <w:rPr>
                <w:rFonts w:ascii="Arial" w:eastAsia="Times New Roman" w:hAnsi="Arial" w:cs="Arial"/>
                <w:i/>
                <w:lang w:val="fr-FR" w:eastAsia="fr-FR"/>
              </w:rPr>
              <w:t>.</w:t>
            </w:r>
          </w:p>
        </w:tc>
      </w:tr>
      <w:tr w:rsidR="00E9531E" w:rsidRPr="00D355E2" w14:paraId="19C7B9BE"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4F80C30D" w14:textId="513C6DEC" w:rsidR="00E9531E" w:rsidRPr="000C149A" w:rsidRDefault="00E9531E" w:rsidP="002C55DF">
            <w:pPr>
              <w:keepNext/>
              <w:spacing w:after="0" w:line="240" w:lineRule="auto"/>
              <w:rPr>
                <w:rFonts w:ascii="Arial" w:eastAsia="Times New Roman" w:hAnsi="Arial" w:cs="Arial"/>
                <w:iCs/>
                <w:sz w:val="28"/>
                <w:szCs w:val="28"/>
                <w:lang w:val="fr-FR" w:eastAsia="fr-FR"/>
              </w:rPr>
            </w:pPr>
            <w:r w:rsidRPr="000C149A">
              <w:rPr>
                <w:rFonts w:ascii="Arial" w:eastAsia="Times New Roman" w:hAnsi="Arial" w:cs="Arial"/>
                <w:iCs/>
                <w:sz w:val="28"/>
                <w:szCs w:val="28"/>
                <w:lang w:val="fr-FR" w:eastAsia="fr-FR"/>
              </w:rPr>
              <w:t xml:space="preserve">V4.2.3.1 </w:t>
            </w:r>
            <w:r w:rsidR="008C3037" w:rsidRPr="00A52F9F">
              <w:rPr>
                <w:rFonts w:ascii="Arial" w:eastAsia="Times New Roman" w:hAnsi="Arial" w:cs="Arial"/>
                <w:iCs/>
                <w:sz w:val="28"/>
                <w:szCs w:val="28"/>
                <w:lang w:val="fr-FR" w:eastAsia="fr-FR"/>
              </w:rPr>
              <w:t>La réduction de la largeur du cours d’eau est inférieure à 20% après réalisation d’un pont ou d’un ponceau</w:t>
            </w:r>
            <w:r w:rsidR="00A969F5">
              <w:rPr>
                <w:rFonts w:ascii="Arial" w:eastAsia="Times New Roman" w:hAnsi="Arial" w:cs="Arial"/>
                <w:iCs/>
                <w:sz w:val="28"/>
                <w:szCs w:val="28"/>
                <w:lang w:val="fr-FR" w:eastAsia="fr-FR"/>
              </w:rPr>
              <w:t xml:space="preserve"> </w:t>
            </w:r>
            <w:r w:rsidR="00A969F5" w:rsidRPr="00A52F9F">
              <w:rPr>
                <w:rFonts w:ascii="Arial" w:eastAsia="Times New Roman" w:hAnsi="Arial" w:cs="Arial"/>
                <w:iCs/>
                <w:lang w:val="fr-FR" w:eastAsia="fr-FR"/>
              </w:rPr>
              <w:t>(</w:t>
            </w:r>
            <w:r w:rsidR="00A969F5" w:rsidRPr="00A52F9F">
              <w:rPr>
                <w:rFonts w:ascii="Arial" w:eastAsia="Times New Roman" w:hAnsi="Arial" w:cs="Arial"/>
                <w:i/>
                <w:lang w:val="fr-FR" w:eastAsia="fr-FR"/>
              </w:rPr>
              <w:t>Réf. Arrêté 71 (Art. 11)</w:t>
            </w:r>
            <w:r w:rsidR="00A969F5" w:rsidRPr="00A52F9F">
              <w:rPr>
                <w:rFonts w:ascii="Arial" w:eastAsia="Times New Roman" w:hAnsi="Arial" w:cs="Arial"/>
                <w:iCs/>
                <w:lang w:val="fr-FR" w:eastAsia="fr-FR"/>
              </w:rPr>
              <w:t>)</w:t>
            </w:r>
            <w:r w:rsidR="00071A72">
              <w:rPr>
                <w:rFonts w:ascii="Arial" w:eastAsia="Times New Roman" w:hAnsi="Arial" w:cs="Arial"/>
                <w:iCs/>
                <w:lang w:val="fr-FR" w:eastAsia="fr-FR"/>
              </w:rPr>
              <w:t>.</w:t>
            </w:r>
          </w:p>
        </w:tc>
      </w:tr>
      <w:tr w:rsidR="00E9531E" w:rsidRPr="00D355E2" w14:paraId="512FB892"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1E2D76B5" w14:textId="4E7CCD86" w:rsidR="00E9531E" w:rsidRPr="000C149A" w:rsidRDefault="00E9531E" w:rsidP="003913B9">
            <w:pPr>
              <w:spacing w:after="0" w:line="240" w:lineRule="auto"/>
              <w:rPr>
                <w:rFonts w:ascii="Arial" w:eastAsia="Times New Roman" w:hAnsi="Arial" w:cs="Arial"/>
                <w:iCs/>
                <w:sz w:val="28"/>
                <w:szCs w:val="28"/>
                <w:lang w:val="fr-FR" w:eastAsia="fr-FR"/>
              </w:rPr>
            </w:pPr>
            <w:r w:rsidRPr="000C149A">
              <w:rPr>
                <w:rFonts w:ascii="Arial" w:eastAsia="Times New Roman" w:hAnsi="Arial" w:cs="Arial"/>
                <w:iCs/>
                <w:sz w:val="28"/>
                <w:szCs w:val="28"/>
                <w:lang w:val="fr-FR" w:eastAsia="fr-FR"/>
              </w:rPr>
              <w:t xml:space="preserve">V4.2.3.2 </w:t>
            </w:r>
            <w:r w:rsidR="008C3037" w:rsidRPr="00A52F9F">
              <w:rPr>
                <w:rFonts w:ascii="Arial" w:eastAsia="Times New Roman" w:hAnsi="Arial" w:cs="Arial"/>
                <w:iCs/>
                <w:sz w:val="28"/>
                <w:szCs w:val="28"/>
                <w:lang w:val="fr-FR" w:eastAsia="fr-FR"/>
              </w:rPr>
              <w:t xml:space="preserve">La hauteur libre d’un ouvrage sur un cours d’eau navigable est d’au moins 1.5 m au-dessus de la ligne naturelle des hautes </w:t>
            </w:r>
            <w:r w:rsidR="00F209F5" w:rsidRPr="00A52F9F">
              <w:rPr>
                <w:rFonts w:ascii="Arial" w:eastAsia="Times New Roman" w:hAnsi="Arial" w:cs="Arial"/>
                <w:iCs/>
                <w:sz w:val="28"/>
                <w:szCs w:val="28"/>
                <w:lang w:val="fr-FR" w:eastAsia="fr-FR"/>
              </w:rPr>
              <w:t>eaux</w:t>
            </w:r>
            <w:r w:rsidR="00F209F5" w:rsidRPr="00A52F9F">
              <w:rPr>
                <w:rFonts w:ascii="Arial" w:eastAsia="Times New Roman" w:hAnsi="Arial" w:cs="Arial"/>
                <w:iCs/>
                <w:lang w:val="fr-FR" w:eastAsia="fr-FR"/>
              </w:rPr>
              <w:t xml:space="preserve"> </w:t>
            </w:r>
            <w:r w:rsidR="007E5597" w:rsidRPr="007E5597">
              <w:rPr>
                <w:rFonts w:ascii="Arial" w:eastAsia="Times New Roman" w:hAnsi="Arial" w:cs="Arial"/>
                <w:color w:val="000000"/>
                <w:szCs w:val="18"/>
                <w:lang w:eastAsia="fr-FR"/>
              </w:rPr>
              <w:t>(</w:t>
            </w:r>
            <w:r w:rsidR="007E5597" w:rsidRPr="007E5597">
              <w:rPr>
                <w:rFonts w:ascii="Arial" w:eastAsia="Times New Roman" w:hAnsi="Arial" w:cs="Arial"/>
                <w:i/>
                <w:color w:val="000000"/>
                <w:szCs w:val="18"/>
                <w:lang w:eastAsia="fr-FR"/>
              </w:rPr>
              <w:t>Observations terrain</w:t>
            </w:r>
            <w:r w:rsidR="007E5597" w:rsidRPr="007E5597">
              <w:rPr>
                <w:rFonts w:ascii="Arial" w:eastAsia="Times New Roman" w:hAnsi="Arial" w:cs="Arial"/>
                <w:color w:val="000000"/>
                <w:szCs w:val="18"/>
                <w:lang w:eastAsia="fr-FR"/>
              </w:rPr>
              <w:t>)</w:t>
            </w:r>
            <w:r w:rsidR="007E5597">
              <w:rPr>
                <w:rFonts w:ascii="Arial" w:eastAsia="Times New Roman" w:hAnsi="Arial" w:cs="Arial"/>
                <w:color w:val="000000"/>
                <w:szCs w:val="18"/>
                <w:lang w:eastAsia="fr-FR"/>
              </w:rPr>
              <w:t xml:space="preserve"> </w:t>
            </w:r>
            <w:r w:rsidR="00F209F5" w:rsidRPr="00A52F9F">
              <w:rPr>
                <w:rFonts w:ascii="Arial" w:eastAsia="Times New Roman" w:hAnsi="Arial" w:cs="Arial"/>
                <w:iCs/>
                <w:lang w:val="fr-FR" w:eastAsia="fr-FR"/>
              </w:rPr>
              <w:t>(</w:t>
            </w:r>
            <w:r w:rsidR="00A969F5" w:rsidRPr="00A52F9F">
              <w:rPr>
                <w:rFonts w:ascii="Arial" w:eastAsia="Times New Roman" w:hAnsi="Arial" w:cs="Arial"/>
                <w:i/>
                <w:lang w:val="fr-FR" w:eastAsia="fr-FR"/>
              </w:rPr>
              <w:t>Réf. Arrêté 71 (Art. 10)</w:t>
            </w:r>
            <w:r w:rsidR="00A969F5" w:rsidRPr="00A52F9F">
              <w:rPr>
                <w:rFonts w:ascii="Arial" w:eastAsia="Times New Roman" w:hAnsi="Arial" w:cs="Arial"/>
                <w:iCs/>
                <w:lang w:val="fr-FR" w:eastAsia="fr-FR"/>
              </w:rPr>
              <w:t>)</w:t>
            </w:r>
            <w:r w:rsidR="007E5597">
              <w:rPr>
                <w:rFonts w:ascii="Arial" w:eastAsia="Times New Roman" w:hAnsi="Arial" w:cs="Arial"/>
                <w:iCs/>
                <w:lang w:val="fr-FR" w:eastAsia="fr-FR"/>
              </w:rPr>
              <w:t>.</w:t>
            </w:r>
          </w:p>
        </w:tc>
      </w:tr>
      <w:tr w:rsidR="00E9531E" w:rsidRPr="00D355E2" w14:paraId="6318CC7B"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2EC8A96F" w14:textId="1651D7B2" w:rsidR="00E9531E" w:rsidRPr="00F56133" w:rsidRDefault="00E9531E" w:rsidP="007E5597">
            <w:pPr>
              <w:spacing w:after="0" w:line="240" w:lineRule="auto"/>
              <w:rPr>
                <w:rFonts w:ascii="Arial" w:eastAsia="Times New Roman" w:hAnsi="Arial" w:cs="Arial"/>
                <w:i/>
                <w:iCs/>
                <w:color w:val="000000"/>
                <w:sz w:val="24"/>
                <w:szCs w:val="24"/>
                <w:lang w:val="fr-FR" w:eastAsia="fr-FR"/>
              </w:rPr>
            </w:pPr>
            <w:r w:rsidRPr="000C149A">
              <w:rPr>
                <w:rFonts w:ascii="Arial" w:eastAsia="Times New Roman" w:hAnsi="Arial" w:cs="Arial"/>
                <w:color w:val="FFFFFF"/>
                <w:sz w:val="28"/>
                <w:szCs w:val="28"/>
                <w:lang w:val="fr-FR" w:eastAsia="fr-FR"/>
              </w:rPr>
              <w:t>Critère 4.3 :</w:t>
            </w:r>
            <w:r w:rsidRPr="00F56133">
              <w:rPr>
                <w:rFonts w:ascii="Arial" w:eastAsia="Times New Roman" w:hAnsi="Arial" w:cs="Arial"/>
                <w:color w:val="FFFFFF"/>
                <w:sz w:val="28"/>
                <w:szCs w:val="28"/>
                <w:lang w:val="fr-FR" w:eastAsia="fr-FR"/>
              </w:rPr>
              <w:t xml:space="preserve"> </w:t>
            </w:r>
            <w:r w:rsidR="00A969F5" w:rsidRPr="00A52F9F">
              <w:rPr>
                <w:rFonts w:ascii="Arial" w:eastAsia="Times New Roman" w:hAnsi="Arial" w:cs="Arial"/>
                <w:color w:val="FFFFFF"/>
                <w:sz w:val="28"/>
                <w:szCs w:val="28"/>
                <w:lang w:val="fr-FR" w:eastAsia="fr-FR"/>
              </w:rPr>
              <w:t>L’entreprise prend en compte la gestion de la faune selon les dispositions du Plan de Protection de la faune (Arrêté n° 000937/MEFEDD/SG/DGFAP)</w:t>
            </w:r>
            <w:r w:rsidR="00071A72">
              <w:rPr>
                <w:rFonts w:ascii="Arial" w:eastAsia="Times New Roman" w:hAnsi="Arial" w:cs="Arial"/>
                <w:color w:val="FFFFFF"/>
                <w:sz w:val="28"/>
                <w:szCs w:val="28"/>
                <w:lang w:val="fr-FR" w:eastAsia="fr-FR"/>
              </w:rPr>
              <w:t>.</w:t>
            </w:r>
            <w:r w:rsidR="00A969F5" w:rsidRPr="00A52F9F">
              <w:rPr>
                <w:rFonts w:ascii="Arial" w:eastAsia="Times New Roman" w:hAnsi="Arial" w:cs="Arial"/>
                <w:i/>
                <w:iCs/>
                <w:color w:val="000000"/>
                <w:sz w:val="24"/>
                <w:szCs w:val="24"/>
                <w:lang w:val="fr-FR" w:eastAsia="fr-FR"/>
              </w:rPr>
              <w:t> </w:t>
            </w:r>
          </w:p>
        </w:tc>
      </w:tr>
      <w:tr w:rsidR="00E9531E" w:rsidRPr="00D355E2" w14:paraId="6F052F06"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49697DA0" w14:textId="77777777" w:rsidR="00E9531E" w:rsidRPr="00F56133" w:rsidRDefault="00E9531E" w:rsidP="00A969F5">
            <w:pPr>
              <w:spacing w:after="0" w:line="240" w:lineRule="auto"/>
              <w:rPr>
                <w:rFonts w:ascii="Arial" w:eastAsia="Times New Roman" w:hAnsi="Arial" w:cs="Arial"/>
                <w:i/>
                <w:iCs/>
                <w:color w:val="000000"/>
                <w:sz w:val="28"/>
                <w:szCs w:val="28"/>
                <w:lang w:val="fr-FR" w:eastAsia="fr-FR"/>
              </w:rPr>
            </w:pPr>
            <w:r>
              <w:rPr>
                <w:rFonts w:ascii="Arial" w:eastAsia="Times New Roman" w:hAnsi="Arial" w:cs="Arial"/>
                <w:i/>
                <w:iCs/>
                <w:color w:val="000000"/>
                <w:sz w:val="28"/>
                <w:szCs w:val="28"/>
                <w:lang w:val="fr-FR" w:eastAsia="fr-FR"/>
              </w:rPr>
              <w:t>Indicateur 4.3</w:t>
            </w:r>
            <w:r w:rsidRPr="00F56133">
              <w:rPr>
                <w:rFonts w:ascii="Arial" w:eastAsia="Times New Roman" w:hAnsi="Arial" w:cs="Arial"/>
                <w:i/>
                <w:iCs/>
                <w:color w:val="000000"/>
                <w:sz w:val="28"/>
                <w:szCs w:val="28"/>
                <w:lang w:val="fr-FR" w:eastAsia="fr-FR"/>
              </w:rPr>
              <w:t xml:space="preserve">.1 : L'entreprise prend des mesures pour interdire </w:t>
            </w:r>
            <w:r>
              <w:rPr>
                <w:rFonts w:ascii="Arial" w:eastAsia="Times New Roman" w:hAnsi="Arial" w:cs="Arial"/>
                <w:i/>
                <w:iCs/>
                <w:color w:val="000000"/>
                <w:sz w:val="28"/>
                <w:szCs w:val="28"/>
                <w:lang w:val="fr-FR" w:eastAsia="fr-FR"/>
              </w:rPr>
              <w:t xml:space="preserve">la </w:t>
            </w:r>
            <w:r w:rsidRPr="006D354A">
              <w:rPr>
                <w:rFonts w:ascii="Arial" w:eastAsia="Times New Roman" w:hAnsi="Arial" w:cs="Arial"/>
                <w:i/>
                <w:iCs/>
                <w:sz w:val="28"/>
                <w:szCs w:val="28"/>
                <w:lang w:val="fr-FR" w:eastAsia="fr-FR"/>
              </w:rPr>
              <w:t xml:space="preserve">pratique </w:t>
            </w:r>
            <w:r w:rsidRPr="00F56133">
              <w:rPr>
                <w:rFonts w:ascii="Arial" w:eastAsia="Times New Roman" w:hAnsi="Arial" w:cs="Arial"/>
                <w:i/>
                <w:iCs/>
                <w:color w:val="000000"/>
                <w:sz w:val="28"/>
                <w:szCs w:val="28"/>
                <w:lang w:val="fr-FR" w:eastAsia="fr-FR"/>
              </w:rPr>
              <w:t>de la chasse à ses employés.</w:t>
            </w:r>
          </w:p>
        </w:tc>
      </w:tr>
      <w:tr w:rsidR="00E9531E" w:rsidRPr="00E3145B" w14:paraId="0F13D626" w14:textId="77777777" w:rsidTr="00C9702A">
        <w:trPr>
          <w:trHeight w:val="359"/>
        </w:trPr>
        <w:tc>
          <w:tcPr>
            <w:tcW w:w="9710" w:type="dxa"/>
            <w:tcBorders>
              <w:top w:val="nil"/>
              <w:left w:val="single" w:sz="4" w:space="0" w:color="auto"/>
              <w:bottom w:val="single" w:sz="4" w:space="0" w:color="auto"/>
              <w:right w:val="single" w:sz="4" w:space="0" w:color="auto"/>
            </w:tcBorders>
            <w:shd w:val="clear" w:color="auto" w:fill="auto"/>
            <w:hideMark/>
          </w:tcPr>
          <w:p w14:paraId="34E9F975" w14:textId="5CCC7CC9" w:rsidR="00E9531E" w:rsidRPr="00D475C9" w:rsidRDefault="00E9531E" w:rsidP="003913B9">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V4.3</w:t>
            </w:r>
            <w:r w:rsidRPr="00F56133">
              <w:rPr>
                <w:rFonts w:ascii="Arial" w:eastAsia="Times New Roman" w:hAnsi="Arial" w:cs="Arial"/>
                <w:color w:val="000000"/>
                <w:sz w:val="28"/>
                <w:szCs w:val="28"/>
                <w:lang w:val="fr-FR" w:eastAsia="fr-FR"/>
              </w:rPr>
              <w:t xml:space="preserve">.1.1. </w:t>
            </w:r>
            <w:r w:rsidR="00A969F5">
              <w:rPr>
                <w:rFonts w:ascii="Arial" w:eastAsia="Times New Roman" w:hAnsi="Arial" w:cs="Arial"/>
                <w:color w:val="000000"/>
                <w:sz w:val="28"/>
                <w:szCs w:val="28"/>
                <w:lang w:val="fr-FR" w:eastAsia="fr-FR"/>
              </w:rPr>
              <w:t>R</w:t>
            </w:r>
            <w:r w:rsidR="00A969F5" w:rsidRPr="00F56133">
              <w:rPr>
                <w:rFonts w:ascii="Arial" w:eastAsia="Times New Roman" w:hAnsi="Arial" w:cs="Arial"/>
                <w:color w:val="000000"/>
                <w:sz w:val="28"/>
                <w:szCs w:val="28"/>
                <w:lang w:val="fr-FR" w:eastAsia="fr-FR"/>
              </w:rPr>
              <w:t xml:space="preserve">èglement </w:t>
            </w:r>
            <w:r w:rsidR="00A969F5">
              <w:rPr>
                <w:rFonts w:ascii="Arial" w:eastAsia="Times New Roman" w:hAnsi="Arial" w:cs="Arial"/>
                <w:color w:val="000000"/>
                <w:sz w:val="28"/>
                <w:szCs w:val="28"/>
                <w:lang w:val="fr-FR" w:eastAsia="fr-FR"/>
              </w:rPr>
              <w:t xml:space="preserve">intérieur </w:t>
            </w:r>
            <w:r w:rsidR="00A969F5" w:rsidRPr="00F56133">
              <w:rPr>
                <w:rFonts w:ascii="Arial" w:eastAsia="Times New Roman" w:hAnsi="Arial" w:cs="Arial"/>
                <w:color w:val="000000"/>
                <w:sz w:val="28"/>
                <w:szCs w:val="28"/>
                <w:lang w:val="fr-FR" w:eastAsia="fr-FR"/>
              </w:rPr>
              <w:t xml:space="preserve">de l'entreprise </w:t>
            </w:r>
            <w:r w:rsidR="00A969F5">
              <w:rPr>
                <w:rFonts w:ascii="Arial" w:eastAsia="Times New Roman" w:hAnsi="Arial" w:cs="Arial"/>
                <w:color w:val="000000"/>
                <w:sz w:val="28"/>
                <w:szCs w:val="28"/>
                <w:lang w:val="fr-FR" w:eastAsia="fr-FR"/>
              </w:rPr>
              <w:t xml:space="preserve">ou note de service comportant un chapitre </w:t>
            </w:r>
            <w:r w:rsidR="00F209F5">
              <w:rPr>
                <w:rFonts w:ascii="Arial" w:eastAsia="Times New Roman" w:hAnsi="Arial" w:cs="Arial"/>
                <w:color w:val="000000"/>
                <w:sz w:val="28"/>
                <w:szCs w:val="28"/>
                <w:lang w:val="fr-FR" w:eastAsia="fr-FR"/>
              </w:rPr>
              <w:t>énonçant les</w:t>
            </w:r>
            <w:r w:rsidR="00A969F5">
              <w:rPr>
                <w:rFonts w:ascii="Arial" w:eastAsia="Times New Roman" w:hAnsi="Arial" w:cs="Arial"/>
                <w:color w:val="000000"/>
                <w:sz w:val="28"/>
                <w:szCs w:val="28"/>
                <w:lang w:val="fr-FR" w:eastAsia="fr-FR"/>
              </w:rPr>
              <w:t xml:space="preserve"> </w:t>
            </w:r>
            <w:r w:rsidR="00F209F5">
              <w:rPr>
                <w:rFonts w:ascii="Arial" w:eastAsia="Times New Roman" w:hAnsi="Arial" w:cs="Arial"/>
                <w:color w:val="000000"/>
                <w:sz w:val="28"/>
                <w:szCs w:val="28"/>
                <w:lang w:val="fr-FR" w:eastAsia="fr-FR"/>
              </w:rPr>
              <w:t>prescriptions pour</w:t>
            </w:r>
            <w:r w:rsidR="00A969F5">
              <w:rPr>
                <w:rFonts w:ascii="Arial" w:eastAsia="Times New Roman" w:hAnsi="Arial" w:cs="Arial"/>
                <w:color w:val="000000"/>
                <w:sz w:val="28"/>
                <w:szCs w:val="28"/>
                <w:lang w:val="fr-FR" w:eastAsia="fr-FR"/>
              </w:rPr>
              <w:t xml:space="preserve"> les activités </w:t>
            </w:r>
            <w:r w:rsidR="00A969F5" w:rsidRPr="00FF7884">
              <w:rPr>
                <w:rFonts w:ascii="Arial" w:eastAsia="Times New Roman" w:hAnsi="Arial" w:cs="Arial"/>
                <w:color w:val="000000"/>
                <w:sz w:val="28"/>
                <w:szCs w:val="28"/>
                <w:lang w:val="fr-FR" w:eastAsia="fr-FR"/>
              </w:rPr>
              <w:t xml:space="preserve">de chasse </w:t>
            </w:r>
            <w:r w:rsidRPr="00FF7884">
              <w:rPr>
                <w:rFonts w:ascii="Arial" w:eastAsia="Times New Roman" w:hAnsi="Arial" w:cs="Arial"/>
                <w:color w:val="000000"/>
                <w:sz w:val="28"/>
                <w:szCs w:val="28"/>
                <w:lang w:val="fr-FR" w:eastAsia="fr-FR"/>
              </w:rPr>
              <w:t>(</w:t>
            </w:r>
            <w:r w:rsidRPr="00FF7884">
              <w:rPr>
                <w:rFonts w:ascii="Arial" w:eastAsia="Times New Roman" w:hAnsi="Arial" w:cs="Arial"/>
                <w:i/>
                <w:color w:val="000000"/>
                <w:lang w:val="fr-FR" w:eastAsia="fr-FR"/>
              </w:rPr>
              <w:t>Réf. GTNAF (4.6.2.2)</w:t>
            </w:r>
            <w:r w:rsidRPr="00FF7884">
              <w:rPr>
                <w:rFonts w:ascii="Arial" w:eastAsia="Times New Roman" w:hAnsi="Arial" w:cs="Arial"/>
                <w:color w:val="000000"/>
                <w:sz w:val="28"/>
                <w:szCs w:val="28"/>
                <w:lang w:val="fr-FR" w:eastAsia="fr-FR"/>
              </w:rPr>
              <w:t>)</w:t>
            </w:r>
            <w:r w:rsidR="00071A72">
              <w:rPr>
                <w:rFonts w:ascii="Arial" w:eastAsia="Times New Roman" w:hAnsi="Arial" w:cs="Arial"/>
                <w:color w:val="000000"/>
                <w:sz w:val="28"/>
                <w:szCs w:val="28"/>
                <w:lang w:val="fr-FR" w:eastAsia="fr-FR"/>
              </w:rPr>
              <w:t>.</w:t>
            </w:r>
          </w:p>
        </w:tc>
      </w:tr>
      <w:tr w:rsidR="00E9531E" w:rsidRPr="00D355E2" w14:paraId="50A5FAB7" w14:textId="77777777" w:rsidTr="00C9702A">
        <w:trPr>
          <w:trHeight w:val="359"/>
        </w:trPr>
        <w:tc>
          <w:tcPr>
            <w:tcW w:w="9710" w:type="dxa"/>
            <w:tcBorders>
              <w:top w:val="nil"/>
              <w:left w:val="single" w:sz="4" w:space="0" w:color="auto"/>
              <w:bottom w:val="single" w:sz="4" w:space="0" w:color="auto"/>
              <w:right w:val="single" w:sz="4" w:space="0" w:color="auto"/>
            </w:tcBorders>
            <w:shd w:val="clear" w:color="auto" w:fill="auto"/>
            <w:hideMark/>
          </w:tcPr>
          <w:p w14:paraId="070B1EB7" w14:textId="2BDC22E8" w:rsidR="00E9531E" w:rsidRPr="00F56133" w:rsidRDefault="00E9531E" w:rsidP="003913B9">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V4.3.1.2. Sanctions prises par l’entreprise à l’encontre des employés n’ayant pas respecté les prescriptions en matière de chasse</w:t>
            </w:r>
            <w:r w:rsidR="00071A72">
              <w:rPr>
                <w:rFonts w:ascii="Arial" w:eastAsia="Times New Roman" w:hAnsi="Arial" w:cs="Arial"/>
                <w:color w:val="000000"/>
                <w:sz w:val="28"/>
                <w:szCs w:val="28"/>
                <w:lang w:val="fr-FR" w:eastAsia="fr-FR"/>
              </w:rPr>
              <w:t>.</w:t>
            </w:r>
            <w:r>
              <w:rPr>
                <w:rFonts w:ascii="Arial" w:eastAsia="Times New Roman" w:hAnsi="Arial" w:cs="Arial"/>
                <w:color w:val="000000"/>
                <w:sz w:val="28"/>
                <w:szCs w:val="28"/>
                <w:lang w:val="fr-FR" w:eastAsia="fr-FR"/>
              </w:rPr>
              <w:t xml:space="preserve"> </w:t>
            </w:r>
          </w:p>
        </w:tc>
      </w:tr>
      <w:tr w:rsidR="00E9531E" w:rsidRPr="00C80C65" w14:paraId="581E0FA3" w14:textId="77777777" w:rsidTr="00C9702A">
        <w:trPr>
          <w:trHeight w:val="1080"/>
        </w:trPr>
        <w:tc>
          <w:tcPr>
            <w:tcW w:w="9710" w:type="dxa"/>
            <w:tcBorders>
              <w:top w:val="nil"/>
              <w:left w:val="single" w:sz="4" w:space="0" w:color="auto"/>
              <w:bottom w:val="single" w:sz="4" w:space="0" w:color="auto"/>
              <w:right w:val="single" w:sz="4" w:space="0" w:color="auto"/>
            </w:tcBorders>
            <w:shd w:val="clear" w:color="auto" w:fill="auto"/>
            <w:hideMark/>
          </w:tcPr>
          <w:p w14:paraId="0A902D14" w14:textId="4A7AA2C3" w:rsidR="00E9531E" w:rsidRPr="00F56133" w:rsidRDefault="00E9531E" w:rsidP="003913B9">
            <w:pPr>
              <w:pBdr>
                <w:top w:val="single" w:sz="4" w:space="1" w:color="auto"/>
              </w:pBdr>
              <w:spacing w:after="0" w:line="240" w:lineRule="auto"/>
              <w:rPr>
                <w:rFonts w:ascii="Arial" w:eastAsia="Times New Roman" w:hAnsi="Arial" w:cs="Arial"/>
                <w:i/>
                <w:iCs/>
                <w:color w:val="000000"/>
                <w:sz w:val="24"/>
                <w:szCs w:val="24"/>
                <w:lang w:val="fr-FR" w:eastAsia="fr-FR"/>
              </w:rPr>
            </w:pPr>
            <w:r>
              <w:rPr>
                <w:rFonts w:ascii="Arial" w:eastAsia="Times New Roman" w:hAnsi="Arial" w:cs="Arial"/>
                <w:color w:val="000000"/>
                <w:sz w:val="28"/>
                <w:szCs w:val="28"/>
                <w:lang w:val="fr-FR" w:eastAsia="fr-FR"/>
              </w:rPr>
              <w:t>V4.3.1.3</w:t>
            </w:r>
            <w:r w:rsidRPr="00F56133">
              <w:rPr>
                <w:rFonts w:ascii="Arial" w:eastAsia="Times New Roman" w:hAnsi="Arial" w:cs="Arial"/>
                <w:color w:val="000000"/>
                <w:sz w:val="28"/>
                <w:szCs w:val="28"/>
                <w:lang w:val="fr-FR" w:eastAsia="fr-FR"/>
              </w:rPr>
              <w:t xml:space="preserve">. </w:t>
            </w:r>
            <w:r>
              <w:rPr>
                <w:rFonts w:ascii="Arial" w:eastAsia="Times New Roman" w:hAnsi="Arial" w:cs="Arial"/>
                <w:color w:val="000000"/>
                <w:sz w:val="28"/>
                <w:szCs w:val="28"/>
                <w:lang w:val="fr-FR" w:eastAsia="fr-FR"/>
              </w:rPr>
              <w:t>Mesures alternatives proposées par l’entreprise lorsque ses employés</w:t>
            </w:r>
            <w:r w:rsidRPr="00F56133">
              <w:rPr>
                <w:rFonts w:ascii="Arial" w:eastAsia="Times New Roman" w:hAnsi="Arial" w:cs="Arial"/>
                <w:color w:val="000000"/>
                <w:sz w:val="28"/>
                <w:szCs w:val="28"/>
                <w:lang w:val="fr-FR" w:eastAsia="fr-FR"/>
              </w:rPr>
              <w:t xml:space="preserve"> </w:t>
            </w:r>
            <w:r>
              <w:rPr>
                <w:rFonts w:ascii="Arial" w:eastAsia="Times New Roman" w:hAnsi="Arial" w:cs="Arial"/>
                <w:color w:val="000000"/>
                <w:sz w:val="28"/>
                <w:szCs w:val="28"/>
                <w:lang w:val="fr-FR" w:eastAsia="fr-FR"/>
              </w:rPr>
              <w:t xml:space="preserve">sont logés dans un campement en forêt (ouverture d’un économat ou transport de ses employés pour le ravitaillement) </w:t>
            </w:r>
            <w:r w:rsidRPr="00F56133">
              <w:rPr>
                <w:rFonts w:ascii="Arial" w:eastAsia="Times New Roman" w:hAnsi="Arial" w:cs="Arial"/>
                <w:color w:val="000000"/>
                <w:sz w:val="28"/>
                <w:szCs w:val="28"/>
                <w:lang w:val="fr-FR" w:eastAsia="fr-FR"/>
              </w:rPr>
              <w:t>(</w:t>
            </w:r>
            <w:r w:rsidRPr="00F56133">
              <w:rPr>
                <w:rFonts w:ascii="Arial" w:eastAsia="Times New Roman" w:hAnsi="Arial" w:cs="Arial"/>
                <w:i/>
                <w:color w:val="000000"/>
                <w:lang w:val="fr-FR" w:eastAsia="fr-FR"/>
              </w:rPr>
              <w:t>Réf. GTNAF (4.6.2.2)</w:t>
            </w:r>
            <w:r>
              <w:rPr>
                <w:rFonts w:ascii="Arial" w:eastAsia="Times New Roman" w:hAnsi="Arial" w:cs="Arial"/>
                <w:i/>
                <w:color w:val="000000"/>
                <w:lang w:val="fr-FR" w:eastAsia="fr-FR"/>
              </w:rPr>
              <w:t xml:space="preserve"> et Code du </w:t>
            </w:r>
            <w:r w:rsidR="009B74DB">
              <w:rPr>
                <w:rFonts w:ascii="Arial" w:eastAsia="Times New Roman" w:hAnsi="Arial" w:cs="Arial"/>
                <w:i/>
                <w:color w:val="000000"/>
                <w:lang w:val="fr-FR" w:eastAsia="fr-FR"/>
              </w:rPr>
              <w:t>t</w:t>
            </w:r>
            <w:r>
              <w:rPr>
                <w:rFonts w:ascii="Arial" w:eastAsia="Times New Roman" w:hAnsi="Arial" w:cs="Arial"/>
                <w:i/>
                <w:color w:val="000000"/>
                <w:lang w:val="fr-FR" w:eastAsia="fr-FR"/>
              </w:rPr>
              <w:t>ravail (Art. 142)</w:t>
            </w:r>
            <w:r w:rsidRPr="00F56133">
              <w:rPr>
                <w:rFonts w:ascii="Arial" w:eastAsia="Times New Roman" w:hAnsi="Arial" w:cs="Arial"/>
                <w:color w:val="000000"/>
                <w:sz w:val="28"/>
                <w:szCs w:val="28"/>
                <w:lang w:val="fr-FR" w:eastAsia="fr-FR"/>
              </w:rPr>
              <w:t>)</w:t>
            </w:r>
            <w:r w:rsidR="00071A72">
              <w:rPr>
                <w:rFonts w:ascii="Arial" w:eastAsia="Times New Roman" w:hAnsi="Arial" w:cs="Arial"/>
                <w:color w:val="000000"/>
                <w:sz w:val="28"/>
                <w:szCs w:val="28"/>
                <w:lang w:val="fr-FR" w:eastAsia="fr-FR"/>
              </w:rPr>
              <w:t>.</w:t>
            </w:r>
          </w:p>
        </w:tc>
      </w:tr>
      <w:tr w:rsidR="00E9531E" w:rsidRPr="00E9531E" w14:paraId="13268D5F"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144AC2F9" w14:textId="5D9AA7C3" w:rsidR="00E9531E" w:rsidRPr="00F56133" w:rsidRDefault="00E9531E" w:rsidP="003913B9">
            <w:pPr>
              <w:spacing w:after="0" w:line="240" w:lineRule="auto"/>
              <w:rPr>
                <w:rFonts w:ascii="Arial" w:eastAsia="Times New Roman" w:hAnsi="Arial" w:cs="Arial"/>
                <w:i/>
                <w:iCs/>
                <w:color w:val="000000"/>
                <w:sz w:val="28"/>
                <w:szCs w:val="28"/>
                <w:lang w:val="fr-FR" w:eastAsia="fr-FR"/>
              </w:rPr>
            </w:pPr>
            <w:r w:rsidRPr="00F56133">
              <w:rPr>
                <w:rFonts w:ascii="Arial" w:eastAsia="Times New Roman" w:hAnsi="Arial" w:cs="Arial"/>
                <w:i/>
                <w:iCs/>
                <w:color w:val="000000"/>
                <w:sz w:val="28"/>
                <w:szCs w:val="28"/>
                <w:lang w:val="fr-FR" w:eastAsia="fr-FR"/>
              </w:rPr>
              <w:t>Indicateur 4.</w:t>
            </w:r>
            <w:r>
              <w:rPr>
                <w:rFonts w:ascii="Arial" w:eastAsia="Times New Roman" w:hAnsi="Arial" w:cs="Arial"/>
                <w:i/>
                <w:iCs/>
                <w:color w:val="000000"/>
                <w:sz w:val="28"/>
                <w:szCs w:val="28"/>
                <w:lang w:val="fr-FR" w:eastAsia="fr-FR"/>
              </w:rPr>
              <w:t>3</w:t>
            </w:r>
            <w:r w:rsidRPr="00F56133">
              <w:rPr>
                <w:rFonts w:ascii="Arial" w:eastAsia="Times New Roman" w:hAnsi="Arial" w:cs="Arial"/>
                <w:i/>
                <w:iCs/>
                <w:color w:val="000000"/>
                <w:sz w:val="28"/>
                <w:szCs w:val="28"/>
                <w:lang w:val="fr-FR" w:eastAsia="fr-FR"/>
              </w:rPr>
              <w:t>.</w:t>
            </w:r>
            <w:r>
              <w:rPr>
                <w:rFonts w:ascii="Arial" w:eastAsia="Times New Roman" w:hAnsi="Arial" w:cs="Arial"/>
                <w:i/>
                <w:iCs/>
                <w:color w:val="000000"/>
                <w:sz w:val="28"/>
                <w:szCs w:val="28"/>
                <w:lang w:val="fr-FR" w:eastAsia="fr-FR"/>
              </w:rPr>
              <w:t>2</w:t>
            </w:r>
            <w:r w:rsidRPr="00F56133">
              <w:rPr>
                <w:rFonts w:ascii="Arial" w:eastAsia="Times New Roman" w:hAnsi="Arial" w:cs="Arial"/>
                <w:i/>
                <w:iCs/>
                <w:color w:val="000000"/>
                <w:sz w:val="28"/>
                <w:szCs w:val="28"/>
                <w:lang w:val="fr-FR" w:eastAsia="fr-FR"/>
              </w:rPr>
              <w:t xml:space="preserve"> : L'entreprise prend des mesures pour </w:t>
            </w:r>
            <w:r>
              <w:rPr>
                <w:rFonts w:ascii="Arial" w:eastAsia="Times New Roman" w:hAnsi="Arial" w:cs="Arial"/>
                <w:i/>
                <w:iCs/>
                <w:color w:val="000000"/>
                <w:sz w:val="28"/>
                <w:szCs w:val="28"/>
                <w:lang w:val="fr-FR" w:eastAsia="fr-FR"/>
              </w:rPr>
              <w:t>lutter contre le braconnage dans son titre d’exploitation</w:t>
            </w:r>
            <w:r w:rsidRPr="00F56133">
              <w:rPr>
                <w:rFonts w:ascii="Arial" w:eastAsia="Times New Roman" w:hAnsi="Arial" w:cs="Arial"/>
                <w:i/>
                <w:iCs/>
                <w:color w:val="000000"/>
                <w:sz w:val="28"/>
                <w:szCs w:val="28"/>
                <w:lang w:val="fr-FR" w:eastAsia="fr-FR"/>
              </w:rPr>
              <w:t>.</w:t>
            </w:r>
            <w:r w:rsidRPr="00F8316B">
              <w:rPr>
                <w:rFonts w:ascii="Arial" w:eastAsia="Times New Roman" w:hAnsi="Arial" w:cs="Arial"/>
                <w:color w:val="000000"/>
                <w:sz w:val="28"/>
                <w:szCs w:val="28"/>
                <w:lang w:val="fr-FR" w:eastAsia="fr-FR"/>
              </w:rPr>
              <w:t xml:space="preserve"> (</w:t>
            </w:r>
            <w:r w:rsidRPr="00510C13">
              <w:rPr>
                <w:rFonts w:ascii="Arial" w:eastAsia="Times New Roman" w:hAnsi="Arial" w:cs="Arial"/>
                <w:i/>
                <w:color w:val="000000"/>
                <w:lang w:val="fr-FR" w:eastAsia="fr-FR"/>
              </w:rPr>
              <w:t>Réf. GTNAF (4.6.2.2)</w:t>
            </w:r>
            <w:r w:rsidRPr="00F8316B">
              <w:rPr>
                <w:rFonts w:ascii="Arial" w:eastAsia="Times New Roman" w:hAnsi="Arial" w:cs="Arial"/>
                <w:color w:val="000000"/>
                <w:sz w:val="28"/>
                <w:szCs w:val="28"/>
                <w:lang w:val="fr-FR" w:eastAsia="fr-FR"/>
              </w:rPr>
              <w:t>)</w:t>
            </w:r>
            <w:r w:rsidR="00071A72">
              <w:rPr>
                <w:rFonts w:ascii="Arial" w:eastAsia="Times New Roman" w:hAnsi="Arial" w:cs="Arial"/>
                <w:color w:val="000000"/>
                <w:sz w:val="28"/>
                <w:szCs w:val="28"/>
                <w:lang w:val="fr-FR" w:eastAsia="fr-FR"/>
              </w:rPr>
              <w:t>.</w:t>
            </w:r>
          </w:p>
        </w:tc>
      </w:tr>
      <w:tr w:rsidR="00E9531E" w:rsidRPr="00D355E2" w14:paraId="27011601" w14:textId="77777777" w:rsidTr="00C9702A">
        <w:trPr>
          <w:trHeight w:val="840"/>
        </w:trPr>
        <w:tc>
          <w:tcPr>
            <w:tcW w:w="9710" w:type="dxa"/>
            <w:tcBorders>
              <w:top w:val="nil"/>
              <w:left w:val="single" w:sz="4" w:space="0" w:color="auto"/>
              <w:bottom w:val="single" w:sz="4" w:space="0" w:color="auto"/>
              <w:right w:val="single" w:sz="4" w:space="0" w:color="auto"/>
            </w:tcBorders>
            <w:shd w:val="clear" w:color="auto" w:fill="auto"/>
            <w:hideMark/>
          </w:tcPr>
          <w:p w14:paraId="490A30DB" w14:textId="27AB4EE2" w:rsidR="00E9531E" w:rsidRPr="00F8316B" w:rsidRDefault="00E9531E" w:rsidP="003913B9">
            <w:pPr>
              <w:pBdr>
                <w:top w:val="single" w:sz="4" w:space="1" w:color="auto"/>
              </w:pBd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V4.3</w:t>
            </w:r>
            <w:r w:rsidRPr="00F8316B">
              <w:rPr>
                <w:rFonts w:ascii="Arial" w:eastAsia="Times New Roman" w:hAnsi="Arial" w:cs="Arial"/>
                <w:color w:val="000000"/>
                <w:sz w:val="28"/>
                <w:szCs w:val="28"/>
                <w:lang w:val="fr-FR" w:eastAsia="fr-FR"/>
              </w:rPr>
              <w:t xml:space="preserve">.2.1. Fermeture après exploitation des routes non permanentes et non désirées par </w:t>
            </w:r>
            <w:r w:rsidR="00071A72" w:rsidRPr="00F8316B">
              <w:rPr>
                <w:rFonts w:ascii="Arial" w:eastAsia="Times New Roman" w:hAnsi="Arial" w:cs="Arial"/>
                <w:color w:val="000000"/>
                <w:sz w:val="28"/>
                <w:szCs w:val="28"/>
                <w:lang w:val="fr-FR" w:eastAsia="fr-FR"/>
              </w:rPr>
              <w:t>les autorités locales</w:t>
            </w:r>
            <w:r w:rsidR="00071A72">
              <w:rPr>
                <w:rFonts w:ascii="Arial" w:eastAsia="Times New Roman" w:hAnsi="Arial" w:cs="Arial"/>
                <w:color w:val="000000"/>
                <w:sz w:val="28"/>
                <w:szCs w:val="28"/>
                <w:lang w:val="fr-FR" w:eastAsia="fr-FR"/>
              </w:rPr>
              <w:t>.</w:t>
            </w:r>
          </w:p>
        </w:tc>
      </w:tr>
      <w:tr w:rsidR="00E9531E" w:rsidRPr="00D355E2" w14:paraId="323995D5" w14:textId="77777777" w:rsidTr="00C9702A">
        <w:trPr>
          <w:trHeight w:val="429"/>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6FB5F309" w14:textId="005A2547" w:rsidR="00E9531E" w:rsidRPr="00BB5066" w:rsidRDefault="00E9531E" w:rsidP="008C73F0">
            <w:pPr>
              <w:spacing w:after="0" w:line="240" w:lineRule="auto"/>
              <w:rPr>
                <w:rFonts w:ascii="Arial" w:eastAsia="Times New Roman" w:hAnsi="Arial" w:cs="Arial"/>
                <w:color w:val="000000"/>
                <w:sz w:val="28"/>
                <w:szCs w:val="28"/>
                <w:highlight w:val="green"/>
                <w:lang w:val="fr-FR" w:eastAsia="fr-FR"/>
              </w:rPr>
            </w:pPr>
            <w:r>
              <w:rPr>
                <w:rFonts w:ascii="Arial" w:eastAsia="Times New Roman" w:hAnsi="Arial" w:cs="Arial"/>
                <w:color w:val="000000"/>
                <w:sz w:val="28"/>
                <w:szCs w:val="28"/>
                <w:lang w:val="fr-FR" w:eastAsia="fr-FR"/>
              </w:rPr>
              <w:lastRenderedPageBreak/>
              <w:t>V4.3</w:t>
            </w:r>
            <w:r w:rsidRPr="00F8316B">
              <w:rPr>
                <w:rFonts w:ascii="Arial" w:eastAsia="Times New Roman" w:hAnsi="Arial" w:cs="Arial"/>
                <w:color w:val="000000"/>
                <w:sz w:val="28"/>
                <w:szCs w:val="28"/>
                <w:lang w:val="fr-FR" w:eastAsia="fr-FR"/>
              </w:rPr>
              <w:t xml:space="preserve">.2.2. </w:t>
            </w:r>
            <w:r>
              <w:rPr>
                <w:rFonts w:ascii="Arial" w:eastAsia="Times New Roman" w:hAnsi="Arial" w:cs="Arial"/>
                <w:color w:val="000000"/>
                <w:sz w:val="28"/>
                <w:szCs w:val="28"/>
                <w:lang w:val="fr-FR" w:eastAsia="fr-FR"/>
              </w:rPr>
              <w:t>Preuves de c</w:t>
            </w:r>
            <w:r w:rsidRPr="00F8316B">
              <w:rPr>
                <w:rFonts w:ascii="Arial" w:eastAsia="Times New Roman" w:hAnsi="Arial" w:cs="Arial"/>
                <w:color w:val="000000"/>
                <w:sz w:val="28"/>
                <w:szCs w:val="28"/>
                <w:lang w:val="fr-FR" w:eastAsia="fr-FR"/>
              </w:rPr>
              <w:t xml:space="preserve">ontrôle des </w:t>
            </w:r>
            <w:r>
              <w:rPr>
                <w:rFonts w:ascii="Arial" w:eastAsia="Times New Roman" w:hAnsi="Arial" w:cs="Arial"/>
                <w:color w:val="000000"/>
                <w:sz w:val="28"/>
                <w:szCs w:val="28"/>
                <w:lang w:val="fr-FR" w:eastAsia="fr-FR"/>
              </w:rPr>
              <w:t>principales voies d’</w:t>
            </w:r>
            <w:r w:rsidRPr="00F8316B">
              <w:rPr>
                <w:rFonts w:ascii="Arial" w:eastAsia="Times New Roman" w:hAnsi="Arial" w:cs="Arial"/>
                <w:color w:val="000000"/>
                <w:sz w:val="28"/>
                <w:szCs w:val="28"/>
                <w:lang w:val="fr-FR" w:eastAsia="fr-FR"/>
              </w:rPr>
              <w:t>accès</w:t>
            </w:r>
            <w:r>
              <w:rPr>
                <w:rFonts w:ascii="Arial" w:eastAsia="Times New Roman" w:hAnsi="Arial" w:cs="Arial"/>
                <w:color w:val="000000"/>
                <w:sz w:val="28"/>
                <w:szCs w:val="28"/>
                <w:lang w:val="fr-FR" w:eastAsia="fr-FR"/>
              </w:rPr>
              <w:t xml:space="preserve"> aux permis sous CFAD </w:t>
            </w:r>
            <w:r w:rsidRPr="00C30589">
              <w:rPr>
                <w:rFonts w:ascii="Arial" w:eastAsia="Times New Roman" w:hAnsi="Arial" w:cs="Arial"/>
                <w:i/>
                <w:color w:val="000000"/>
                <w:sz w:val="28"/>
                <w:szCs w:val="28"/>
                <w:lang w:val="fr-FR" w:eastAsia="fr-FR"/>
              </w:rPr>
              <w:t xml:space="preserve">(Présence d’une barrière, </w:t>
            </w:r>
            <w:r w:rsidR="00CE4AA6" w:rsidRPr="00C30589">
              <w:rPr>
                <w:rFonts w:ascii="Arial" w:eastAsia="Times New Roman" w:hAnsi="Arial" w:cs="Arial"/>
                <w:i/>
                <w:color w:val="000000"/>
                <w:sz w:val="28"/>
                <w:szCs w:val="28"/>
                <w:lang w:val="fr-FR" w:eastAsia="fr-FR"/>
              </w:rPr>
              <w:t xml:space="preserve">présence </w:t>
            </w:r>
            <w:r w:rsidRPr="00C30589">
              <w:rPr>
                <w:rFonts w:ascii="Arial" w:eastAsia="Times New Roman" w:hAnsi="Arial" w:cs="Arial"/>
                <w:i/>
                <w:color w:val="000000"/>
                <w:sz w:val="28"/>
                <w:szCs w:val="28"/>
                <w:lang w:val="fr-FR" w:eastAsia="fr-FR"/>
              </w:rPr>
              <w:t xml:space="preserve">d’un gardien, </w:t>
            </w:r>
            <w:r w:rsidR="00CE4AA6" w:rsidRPr="00C30589">
              <w:rPr>
                <w:rFonts w:ascii="Arial" w:eastAsia="Times New Roman" w:hAnsi="Arial" w:cs="Arial"/>
                <w:i/>
                <w:color w:val="000000"/>
                <w:sz w:val="28"/>
                <w:szCs w:val="28"/>
                <w:lang w:val="fr-FR" w:eastAsia="fr-FR"/>
              </w:rPr>
              <w:t xml:space="preserve">évidence que le </w:t>
            </w:r>
            <w:r w:rsidRPr="00C30589">
              <w:rPr>
                <w:rFonts w:ascii="Arial" w:eastAsia="Times New Roman" w:hAnsi="Arial" w:cs="Arial"/>
                <w:i/>
                <w:color w:val="000000"/>
                <w:sz w:val="28"/>
                <w:szCs w:val="28"/>
                <w:lang w:val="fr-FR" w:eastAsia="fr-FR"/>
              </w:rPr>
              <w:t>contrôle</w:t>
            </w:r>
            <w:r w:rsidR="00CE4AA6" w:rsidRPr="00C30589">
              <w:rPr>
                <w:rFonts w:ascii="Arial" w:eastAsia="Times New Roman" w:hAnsi="Arial" w:cs="Arial"/>
                <w:i/>
                <w:color w:val="000000"/>
                <w:sz w:val="28"/>
                <w:szCs w:val="28"/>
                <w:lang w:val="fr-FR" w:eastAsia="fr-FR"/>
              </w:rPr>
              <w:t xml:space="preserve"> est effectué</w:t>
            </w:r>
            <w:r w:rsidRPr="00C30589">
              <w:rPr>
                <w:rFonts w:ascii="Arial" w:eastAsia="Times New Roman" w:hAnsi="Arial" w:cs="Arial"/>
                <w:i/>
                <w:color w:val="000000"/>
                <w:sz w:val="28"/>
                <w:szCs w:val="28"/>
                <w:lang w:val="fr-FR" w:eastAsia="fr-FR"/>
              </w:rPr>
              <w:t>…)</w:t>
            </w:r>
            <w:r w:rsidR="00071A72">
              <w:rPr>
                <w:rFonts w:ascii="Arial" w:eastAsia="Times New Roman" w:hAnsi="Arial" w:cs="Arial"/>
                <w:i/>
                <w:color w:val="000000"/>
                <w:sz w:val="28"/>
                <w:szCs w:val="28"/>
                <w:lang w:val="fr-FR" w:eastAsia="fr-FR"/>
              </w:rPr>
              <w:t>.</w:t>
            </w:r>
          </w:p>
        </w:tc>
      </w:tr>
      <w:tr w:rsidR="00E9531E" w:rsidRPr="00D355E2" w14:paraId="3CC80446"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6635E611" w14:textId="71FE09BE" w:rsidR="00E9531E" w:rsidRPr="00F56133" w:rsidRDefault="00E9531E" w:rsidP="008C73F0">
            <w:pPr>
              <w:spacing w:after="0" w:line="240" w:lineRule="auto"/>
              <w:rPr>
                <w:rFonts w:ascii="Arial" w:eastAsia="Times New Roman" w:hAnsi="Arial" w:cs="Arial"/>
                <w:i/>
                <w:iCs/>
                <w:color w:val="000000"/>
                <w:sz w:val="24"/>
                <w:szCs w:val="24"/>
                <w:lang w:val="fr-FR" w:eastAsia="fr-FR"/>
              </w:rPr>
            </w:pPr>
            <w:r>
              <w:rPr>
                <w:rFonts w:ascii="Arial" w:eastAsia="Times New Roman" w:hAnsi="Arial" w:cs="Arial"/>
                <w:color w:val="FFFFFF"/>
                <w:sz w:val="28"/>
                <w:szCs w:val="28"/>
                <w:lang w:val="fr-FR" w:eastAsia="fr-FR"/>
              </w:rPr>
              <w:t>Critère 4.4</w:t>
            </w:r>
            <w:r w:rsidRPr="00F56133">
              <w:rPr>
                <w:rFonts w:ascii="Arial" w:eastAsia="Times New Roman" w:hAnsi="Arial" w:cs="Arial"/>
                <w:color w:val="FFFFFF"/>
                <w:sz w:val="28"/>
                <w:szCs w:val="28"/>
                <w:lang w:val="fr-FR" w:eastAsia="fr-FR"/>
              </w:rPr>
              <w:t xml:space="preserve"> : L’entreprise prend des mesures en vue de gérer ses déchets selon les dispositions </w:t>
            </w:r>
            <w:r>
              <w:rPr>
                <w:rFonts w:ascii="Arial" w:eastAsia="Times New Roman" w:hAnsi="Arial" w:cs="Arial"/>
                <w:color w:val="FFFFFF"/>
                <w:sz w:val="28"/>
                <w:szCs w:val="28"/>
                <w:lang w:val="fr-FR" w:eastAsia="fr-FR"/>
              </w:rPr>
              <w:t>du Plan d’Aménagement</w:t>
            </w:r>
            <w:r w:rsidRPr="00F56133">
              <w:rPr>
                <w:rFonts w:ascii="Arial" w:eastAsia="Times New Roman" w:hAnsi="Arial" w:cs="Arial"/>
                <w:i/>
                <w:iCs/>
                <w:color w:val="000000"/>
                <w:sz w:val="24"/>
                <w:szCs w:val="24"/>
                <w:lang w:val="fr-FR" w:eastAsia="fr-FR"/>
              </w:rPr>
              <w:t> </w:t>
            </w:r>
            <w:r w:rsidR="00071A72">
              <w:rPr>
                <w:rFonts w:ascii="Arial" w:eastAsia="Times New Roman" w:hAnsi="Arial" w:cs="Arial"/>
                <w:i/>
                <w:iCs/>
                <w:color w:val="000000"/>
                <w:sz w:val="24"/>
                <w:szCs w:val="24"/>
                <w:lang w:val="fr-FR" w:eastAsia="fr-FR"/>
              </w:rPr>
              <w:t>.</w:t>
            </w:r>
          </w:p>
        </w:tc>
      </w:tr>
      <w:tr w:rsidR="00E9531E" w:rsidRPr="00E9531E" w14:paraId="4AA5DA4A"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8D30F" w14:textId="1BFEFDB2" w:rsidR="00E9531E" w:rsidRPr="00F85501" w:rsidRDefault="00E9531E" w:rsidP="008C73F0">
            <w:pPr>
              <w:keepNext/>
              <w:spacing w:after="0" w:line="240" w:lineRule="auto"/>
              <w:rPr>
                <w:rFonts w:ascii="Arial" w:eastAsia="Times New Roman" w:hAnsi="Arial" w:cs="Arial"/>
                <w:i/>
                <w:color w:val="000000"/>
                <w:sz w:val="28"/>
                <w:szCs w:val="28"/>
                <w:lang w:val="fr-FR" w:eastAsia="fr-FR"/>
              </w:rPr>
            </w:pPr>
            <w:r w:rsidRPr="00E716D2">
              <w:rPr>
                <w:rFonts w:ascii="Arial" w:eastAsia="Times New Roman" w:hAnsi="Arial" w:cs="Arial"/>
                <w:i/>
                <w:color w:val="000000"/>
                <w:sz w:val="28"/>
                <w:szCs w:val="28"/>
                <w:lang w:val="fr-FR" w:eastAsia="fr-FR"/>
              </w:rPr>
              <w:t>Indicateur</w:t>
            </w:r>
            <w:r>
              <w:rPr>
                <w:rFonts w:ascii="Arial" w:eastAsia="Times New Roman" w:hAnsi="Arial" w:cs="Arial"/>
                <w:i/>
                <w:color w:val="000000"/>
                <w:sz w:val="28"/>
                <w:szCs w:val="28"/>
                <w:lang w:val="fr-FR" w:eastAsia="fr-FR"/>
              </w:rPr>
              <w:t xml:space="preserve"> 4.4.1 :</w:t>
            </w:r>
            <w:r w:rsidRPr="00E716D2">
              <w:rPr>
                <w:rFonts w:ascii="Arial" w:eastAsia="Times New Roman" w:hAnsi="Arial" w:cs="Arial"/>
                <w:i/>
                <w:color w:val="000000"/>
                <w:sz w:val="28"/>
                <w:szCs w:val="28"/>
                <w:lang w:val="fr-FR" w:eastAsia="fr-FR"/>
              </w:rPr>
              <w:t xml:space="preserve"> Aucun déchet métallique </w:t>
            </w:r>
            <w:r>
              <w:rPr>
                <w:rFonts w:ascii="Arial" w:eastAsia="Times New Roman" w:hAnsi="Arial" w:cs="Arial"/>
                <w:i/>
                <w:color w:val="000000"/>
                <w:sz w:val="28"/>
                <w:szCs w:val="28"/>
                <w:lang w:val="fr-FR" w:eastAsia="fr-FR"/>
              </w:rPr>
              <w:t xml:space="preserve">ou plastique </w:t>
            </w:r>
            <w:r w:rsidRPr="00E716D2">
              <w:rPr>
                <w:rFonts w:ascii="Arial" w:eastAsia="Times New Roman" w:hAnsi="Arial" w:cs="Arial"/>
                <w:i/>
                <w:color w:val="000000"/>
                <w:sz w:val="28"/>
                <w:szCs w:val="28"/>
                <w:lang w:val="fr-FR" w:eastAsia="fr-FR"/>
              </w:rPr>
              <w:t>n'est abandonné en forêt</w:t>
            </w:r>
            <w:r w:rsidRPr="00F56133">
              <w:rPr>
                <w:rFonts w:ascii="Arial" w:eastAsia="Times New Roman" w:hAnsi="Arial" w:cs="Arial"/>
                <w:color w:val="000000"/>
                <w:sz w:val="28"/>
                <w:szCs w:val="28"/>
                <w:lang w:val="fr-FR" w:eastAsia="fr-FR"/>
              </w:rPr>
              <w:t xml:space="preserve"> (</w:t>
            </w:r>
            <w:r w:rsidRPr="00F56133">
              <w:rPr>
                <w:rFonts w:ascii="Arial" w:eastAsia="Times New Roman" w:hAnsi="Arial" w:cs="Arial"/>
                <w:i/>
                <w:color w:val="000000"/>
                <w:lang w:val="fr-FR" w:eastAsia="fr-FR"/>
              </w:rPr>
              <w:t>Réf. GTNAF (4.6.2.3</w:t>
            </w:r>
            <w:r w:rsidRPr="00361934">
              <w:rPr>
                <w:rFonts w:ascii="Arial" w:eastAsia="Times New Roman" w:hAnsi="Arial" w:cs="Arial"/>
                <w:i/>
                <w:color w:val="000000"/>
                <w:sz w:val="22"/>
                <w:lang w:val="fr-FR" w:eastAsia="fr-FR"/>
              </w:rPr>
              <w:t>)</w:t>
            </w:r>
            <w:r w:rsidRPr="00361934">
              <w:rPr>
                <w:rFonts w:ascii="Arial" w:eastAsia="Times New Roman" w:hAnsi="Arial" w:cs="Arial"/>
                <w:i/>
                <w:color w:val="000000"/>
                <w:sz w:val="32"/>
                <w:szCs w:val="28"/>
                <w:lang w:val="fr-FR" w:eastAsia="fr-FR"/>
              </w:rPr>
              <w:t>)</w:t>
            </w:r>
            <w:r w:rsidR="00361934" w:rsidRPr="00361934">
              <w:rPr>
                <w:rFonts w:ascii="Arial" w:eastAsia="Times New Roman" w:hAnsi="Arial" w:cs="Arial"/>
                <w:i/>
                <w:color w:val="000000"/>
                <w:sz w:val="32"/>
                <w:szCs w:val="28"/>
                <w:lang w:val="fr-FR" w:eastAsia="fr-FR"/>
              </w:rPr>
              <w:t xml:space="preserve"> </w:t>
            </w:r>
            <w:r w:rsidR="00361934" w:rsidRPr="00361934">
              <w:rPr>
                <w:rFonts w:ascii="Arial" w:eastAsia="Times New Roman" w:hAnsi="Arial" w:cs="Arial"/>
                <w:i/>
                <w:iCs/>
                <w:color w:val="000000"/>
                <w:szCs w:val="18"/>
                <w:lang w:eastAsia="fr-FR"/>
              </w:rPr>
              <w:t>(Observations terrain)</w:t>
            </w:r>
            <w:r w:rsidR="00071A72">
              <w:rPr>
                <w:rFonts w:ascii="Arial" w:eastAsia="Times New Roman" w:hAnsi="Arial" w:cs="Arial"/>
                <w:i/>
                <w:iCs/>
                <w:color w:val="000000"/>
                <w:szCs w:val="18"/>
                <w:lang w:eastAsia="fr-FR"/>
              </w:rPr>
              <w:t>.</w:t>
            </w:r>
          </w:p>
        </w:tc>
      </w:tr>
      <w:tr w:rsidR="00E9531E" w:rsidRPr="00E9531E" w14:paraId="3396B109" w14:textId="77777777" w:rsidTr="00C9702A">
        <w:trPr>
          <w:trHeight w:val="709"/>
        </w:trPr>
        <w:tc>
          <w:tcPr>
            <w:tcW w:w="9710" w:type="dxa"/>
            <w:tcBorders>
              <w:top w:val="nil"/>
              <w:left w:val="single" w:sz="4" w:space="0" w:color="auto"/>
              <w:bottom w:val="single" w:sz="4" w:space="0" w:color="auto"/>
              <w:right w:val="single" w:sz="4" w:space="0" w:color="auto"/>
            </w:tcBorders>
            <w:shd w:val="clear" w:color="auto" w:fill="D9D9D9" w:themeFill="background1" w:themeFillShade="D9"/>
            <w:hideMark/>
          </w:tcPr>
          <w:p w14:paraId="57B41BAD" w14:textId="6300425E" w:rsidR="00E9531E" w:rsidRPr="00F85501" w:rsidRDefault="00E9531E" w:rsidP="008C73F0">
            <w:pPr>
              <w:spacing w:after="0" w:line="240" w:lineRule="auto"/>
              <w:rPr>
                <w:rFonts w:ascii="Arial" w:eastAsia="Times New Roman" w:hAnsi="Arial" w:cs="Arial"/>
                <w:color w:val="000000"/>
                <w:sz w:val="28"/>
                <w:szCs w:val="28"/>
                <w:lang w:val="fr-FR" w:eastAsia="fr-FR"/>
              </w:rPr>
            </w:pPr>
            <w:r w:rsidRPr="00E716D2">
              <w:rPr>
                <w:rFonts w:ascii="Arial" w:eastAsia="Times New Roman" w:hAnsi="Arial" w:cs="Arial"/>
                <w:i/>
                <w:color w:val="000000"/>
                <w:sz w:val="28"/>
                <w:szCs w:val="28"/>
                <w:lang w:val="fr-FR" w:eastAsia="fr-FR"/>
              </w:rPr>
              <w:t>Indicateur</w:t>
            </w:r>
            <w:r>
              <w:rPr>
                <w:rFonts w:ascii="Arial" w:eastAsia="Times New Roman" w:hAnsi="Arial" w:cs="Arial"/>
                <w:i/>
                <w:color w:val="000000"/>
                <w:sz w:val="28"/>
                <w:szCs w:val="28"/>
                <w:lang w:val="fr-FR" w:eastAsia="fr-FR"/>
              </w:rPr>
              <w:t xml:space="preserve"> 4.4.2 :</w:t>
            </w:r>
            <w:r w:rsidRPr="00E716D2">
              <w:rPr>
                <w:rFonts w:ascii="Arial" w:eastAsia="Times New Roman" w:hAnsi="Arial" w:cs="Arial"/>
                <w:i/>
                <w:color w:val="000000"/>
                <w:sz w:val="28"/>
                <w:szCs w:val="28"/>
                <w:lang w:val="fr-FR" w:eastAsia="fr-FR"/>
              </w:rPr>
              <w:t xml:space="preserve"> Les huiles usagées sont récupérées et stockées dans des conditions satisfaisantes (étanchéité, sécurité d'accès)</w:t>
            </w:r>
            <w:r w:rsidRPr="00F56133">
              <w:rPr>
                <w:rFonts w:ascii="Arial" w:eastAsia="Times New Roman" w:hAnsi="Arial" w:cs="Arial"/>
                <w:color w:val="000000"/>
                <w:sz w:val="28"/>
                <w:szCs w:val="28"/>
                <w:lang w:val="fr-FR" w:eastAsia="fr-FR"/>
              </w:rPr>
              <w:t xml:space="preserve"> (</w:t>
            </w:r>
            <w:r>
              <w:rPr>
                <w:rFonts w:ascii="Arial" w:eastAsia="Times New Roman" w:hAnsi="Arial" w:cs="Arial"/>
                <w:i/>
                <w:color w:val="000000"/>
                <w:lang w:val="fr-FR" w:eastAsia="fr-FR"/>
              </w:rPr>
              <w:t>Réf. Décret 545</w:t>
            </w:r>
            <w:r w:rsidRPr="00F56133">
              <w:rPr>
                <w:rFonts w:ascii="Arial" w:eastAsia="Times New Roman" w:hAnsi="Arial" w:cs="Arial"/>
                <w:i/>
                <w:color w:val="000000"/>
                <w:lang w:val="fr-FR" w:eastAsia="fr-FR"/>
              </w:rPr>
              <w:t xml:space="preserve"> (Art. 3)</w:t>
            </w:r>
            <w:r w:rsidRPr="00F56133">
              <w:rPr>
                <w:rFonts w:ascii="Arial" w:eastAsia="Times New Roman" w:hAnsi="Arial" w:cs="Arial"/>
                <w:color w:val="000000"/>
                <w:sz w:val="28"/>
                <w:szCs w:val="28"/>
                <w:lang w:val="fr-FR" w:eastAsia="fr-FR"/>
              </w:rPr>
              <w:t>)</w:t>
            </w:r>
            <w:r w:rsidR="00071A72">
              <w:rPr>
                <w:rFonts w:ascii="Arial" w:eastAsia="Times New Roman" w:hAnsi="Arial" w:cs="Arial"/>
                <w:color w:val="000000"/>
                <w:sz w:val="28"/>
                <w:szCs w:val="28"/>
                <w:lang w:val="fr-FR" w:eastAsia="fr-FR"/>
              </w:rPr>
              <w:t>.</w:t>
            </w:r>
          </w:p>
        </w:tc>
      </w:tr>
      <w:tr w:rsidR="00E9531E" w:rsidRPr="00D355E2" w14:paraId="5C47FE27" w14:textId="77777777" w:rsidTr="00C9702A">
        <w:trPr>
          <w:trHeight w:val="1080"/>
        </w:trPr>
        <w:tc>
          <w:tcPr>
            <w:tcW w:w="9710" w:type="dxa"/>
            <w:tcBorders>
              <w:top w:val="nil"/>
              <w:left w:val="single" w:sz="4" w:space="0" w:color="auto"/>
              <w:bottom w:val="single" w:sz="4" w:space="0" w:color="auto"/>
              <w:right w:val="single" w:sz="4" w:space="0" w:color="auto"/>
            </w:tcBorders>
            <w:shd w:val="clear" w:color="auto" w:fill="D9D9D9" w:themeFill="background1" w:themeFillShade="D9"/>
            <w:hideMark/>
          </w:tcPr>
          <w:p w14:paraId="37128368" w14:textId="20575E92" w:rsidR="00E9531E" w:rsidRPr="00F85501" w:rsidRDefault="00E9531E" w:rsidP="008C73F0">
            <w:pPr>
              <w:spacing w:after="0" w:line="240" w:lineRule="auto"/>
              <w:rPr>
                <w:rFonts w:ascii="Arial" w:eastAsia="Times New Roman" w:hAnsi="Arial" w:cs="Arial"/>
                <w:color w:val="000000"/>
                <w:sz w:val="28"/>
                <w:szCs w:val="28"/>
                <w:lang w:val="fr-FR" w:eastAsia="fr-FR"/>
              </w:rPr>
            </w:pPr>
            <w:r w:rsidRPr="00E716D2">
              <w:rPr>
                <w:rFonts w:ascii="Arial" w:eastAsia="Times New Roman" w:hAnsi="Arial" w:cs="Arial"/>
                <w:i/>
                <w:color w:val="000000"/>
                <w:sz w:val="28"/>
                <w:szCs w:val="28"/>
                <w:lang w:val="fr-FR" w:eastAsia="fr-FR"/>
              </w:rPr>
              <w:t>Indicateur</w:t>
            </w:r>
            <w:r>
              <w:rPr>
                <w:rFonts w:ascii="Arial" w:eastAsia="Times New Roman" w:hAnsi="Arial" w:cs="Arial"/>
                <w:i/>
                <w:color w:val="000000"/>
                <w:sz w:val="28"/>
                <w:szCs w:val="28"/>
                <w:lang w:val="fr-FR" w:eastAsia="fr-FR"/>
              </w:rPr>
              <w:t xml:space="preserve"> 4.4.3 :</w:t>
            </w:r>
            <w:r w:rsidRPr="00E716D2">
              <w:rPr>
                <w:rFonts w:ascii="Arial" w:eastAsia="Times New Roman" w:hAnsi="Arial" w:cs="Arial"/>
                <w:i/>
                <w:color w:val="000000"/>
                <w:sz w:val="28"/>
                <w:szCs w:val="28"/>
                <w:lang w:val="fr-FR" w:eastAsia="fr-FR"/>
              </w:rPr>
              <w:t xml:space="preserve"> Aucun signe de déversement </w:t>
            </w:r>
            <w:r>
              <w:rPr>
                <w:rFonts w:ascii="Arial" w:eastAsia="Times New Roman" w:hAnsi="Arial" w:cs="Arial"/>
                <w:i/>
                <w:color w:val="000000"/>
                <w:sz w:val="28"/>
                <w:szCs w:val="28"/>
                <w:lang w:val="fr-FR" w:eastAsia="fr-FR"/>
              </w:rPr>
              <w:t>d’hydrocarbures</w:t>
            </w:r>
            <w:r w:rsidRPr="00E716D2">
              <w:rPr>
                <w:rFonts w:ascii="Arial" w:eastAsia="Times New Roman" w:hAnsi="Arial" w:cs="Arial"/>
                <w:i/>
                <w:color w:val="000000"/>
                <w:sz w:val="28"/>
                <w:szCs w:val="28"/>
                <w:lang w:val="fr-FR" w:eastAsia="fr-FR"/>
              </w:rPr>
              <w:t xml:space="preserve"> n'a été observé dans l'eau ou sur le sol</w:t>
            </w:r>
            <w:r w:rsidRPr="00F56133">
              <w:rPr>
                <w:rFonts w:ascii="Arial" w:eastAsia="Times New Roman" w:hAnsi="Arial" w:cs="Arial"/>
                <w:color w:val="000000"/>
                <w:sz w:val="28"/>
                <w:szCs w:val="28"/>
                <w:lang w:val="fr-FR" w:eastAsia="fr-FR"/>
              </w:rPr>
              <w:t xml:space="preserve"> (</w:t>
            </w:r>
            <w:r>
              <w:rPr>
                <w:rFonts w:ascii="Arial" w:eastAsia="Times New Roman" w:hAnsi="Arial" w:cs="Arial"/>
                <w:i/>
                <w:color w:val="000000"/>
                <w:lang w:val="fr-FR" w:eastAsia="fr-FR"/>
              </w:rPr>
              <w:t>Réf. Décret 542</w:t>
            </w:r>
            <w:r w:rsidRPr="00F56133">
              <w:rPr>
                <w:rFonts w:ascii="Arial" w:eastAsia="Times New Roman" w:hAnsi="Arial" w:cs="Arial"/>
                <w:i/>
                <w:color w:val="000000"/>
                <w:lang w:val="fr-FR" w:eastAsia="fr-FR"/>
              </w:rPr>
              <w:t xml:space="preserve"> (Art. 6)</w:t>
            </w:r>
            <w:r w:rsidRPr="00F56133">
              <w:rPr>
                <w:rFonts w:ascii="Arial" w:eastAsia="Times New Roman" w:hAnsi="Arial" w:cs="Arial"/>
                <w:color w:val="000000"/>
                <w:sz w:val="28"/>
                <w:szCs w:val="28"/>
                <w:lang w:val="fr-FR" w:eastAsia="fr-FR"/>
              </w:rPr>
              <w:t>)</w:t>
            </w:r>
            <w:r>
              <w:rPr>
                <w:rFonts w:ascii="Arial" w:eastAsia="Times New Roman" w:hAnsi="Arial" w:cs="Arial"/>
                <w:color w:val="000000"/>
                <w:sz w:val="28"/>
                <w:szCs w:val="28"/>
                <w:lang w:val="fr-FR" w:eastAsia="fr-FR"/>
              </w:rPr>
              <w:t xml:space="preserve"> </w:t>
            </w:r>
            <w:r w:rsidRPr="00583BE6">
              <w:rPr>
                <w:rFonts w:ascii="Arial" w:eastAsia="Times New Roman" w:hAnsi="Arial" w:cs="Arial"/>
                <w:i/>
                <w:color w:val="000000"/>
                <w:sz w:val="28"/>
                <w:szCs w:val="28"/>
                <w:lang w:val="fr-FR" w:eastAsia="fr-FR"/>
              </w:rPr>
              <w:t>ou en cas de déversement, des mesures de correction appropriées sont appliquées</w:t>
            </w:r>
            <w:r w:rsidR="00071A72">
              <w:rPr>
                <w:rFonts w:ascii="Arial" w:eastAsia="Times New Roman" w:hAnsi="Arial" w:cs="Arial"/>
                <w:i/>
                <w:color w:val="000000"/>
                <w:sz w:val="28"/>
                <w:szCs w:val="28"/>
                <w:lang w:val="fr-FR" w:eastAsia="fr-FR"/>
              </w:rPr>
              <w:t>.</w:t>
            </w:r>
          </w:p>
        </w:tc>
      </w:tr>
      <w:tr w:rsidR="00E9531E" w:rsidRPr="00D355E2" w14:paraId="55D16511"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50EE020C" w14:textId="77777777" w:rsidR="00E9531E" w:rsidRPr="00F56133" w:rsidRDefault="00E9531E" w:rsidP="002C55DF">
            <w:pPr>
              <w:keepNext/>
              <w:spacing w:after="0" w:line="240" w:lineRule="auto"/>
              <w:rPr>
                <w:rFonts w:ascii="Arial" w:eastAsia="Times New Roman" w:hAnsi="Arial" w:cs="Arial"/>
                <w:i/>
                <w:iCs/>
                <w:color w:val="000000"/>
                <w:sz w:val="24"/>
                <w:szCs w:val="24"/>
                <w:lang w:val="fr-FR" w:eastAsia="fr-FR"/>
              </w:rPr>
            </w:pPr>
            <w:r>
              <w:rPr>
                <w:rFonts w:ascii="Arial" w:eastAsia="Times New Roman" w:hAnsi="Arial" w:cs="Arial"/>
                <w:color w:val="FFFFFF"/>
                <w:sz w:val="28"/>
                <w:szCs w:val="28"/>
                <w:lang w:val="fr-FR" w:eastAsia="fr-FR"/>
              </w:rPr>
              <w:t xml:space="preserve">Critère 4.5 </w:t>
            </w:r>
            <w:r w:rsidRPr="00F56133">
              <w:rPr>
                <w:rFonts w:ascii="Arial" w:eastAsia="Times New Roman" w:hAnsi="Arial" w:cs="Arial"/>
                <w:color w:val="FFFFFF"/>
                <w:sz w:val="28"/>
                <w:szCs w:val="28"/>
                <w:lang w:val="fr-FR" w:eastAsia="fr-FR"/>
              </w:rPr>
              <w:t xml:space="preserve">: L’entreprise prend des mesures en vue de </w:t>
            </w:r>
            <w:r>
              <w:rPr>
                <w:rFonts w:ascii="Arial" w:eastAsia="Times New Roman" w:hAnsi="Arial" w:cs="Arial"/>
                <w:color w:val="FFFFFF"/>
                <w:sz w:val="28"/>
                <w:szCs w:val="28"/>
                <w:lang w:val="fr-FR" w:eastAsia="fr-FR"/>
              </w:rPr>
              <w:t xml:space="preserve">réhabiliter les sites </w:t>
            </w:r>
            <w:r w:rsidR="00A969F5">
              <w:rPr>
                <w:rFonts w:ascii="Arial" w:eastAsia="Times New Roman" w:hAnsi="Arial" w:cs="Arial"/>
                <w:color w:val="FFFFFF"/>
                <w:sz w:val="28"/>
                <w:szCs w:val="28"/>
                <w:lang w:val="fr-FR" w:eastAsia="fr-FR"/>
              </w:rPr>
              <w:t xml:space="preserve">et/ou les sols </w:t>
            </w:r>
            <w:r>
              <w:rPr>
                <w:rFonts w:ascii="Arial" w:eastAsia="Times New Roman" w:hAnsi="Arial" w:cs="Arial"/>
                <w:color w:val="FFFFFF"/>
                <w:sz w:val="28"/>
                <w:szCs w:val="28"/>
                <w:lang w:val="fr-FR" w:eastAsia="fr-FR"/>
              </w:rPr>
              <w:t>dégradés par le passage de l’exploitation.</w:t>
            </w:r>
            <w:r w:rsidRPr="00F56133">
              <w:rPr>
                <w:rFonts w:ascii="Arial" w:eastAsia="Times New Roman" w:hAnsi="Arial" w:cs="Arial"/>
                <w:i/>
                <w:iCs/>
                <w:color w:val="000000"/>
                <w:sz w:val="24"/>
                <w:szCs w:val="24"/>
                <w:lang w:val="fr-FR" w:eastAsia="fr-FR"/>
              </w:rPr>
              <w:t> </w:t>
            </w:r>
          </w:p>
        </w:tc>
      </w:tr>
      <w:tr w:rsidR="00E9531E" w:rsidRPr="00D355E2" w14:paraId="102C9ED0"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5D1F2DCB" w14:textId="77777777" w:rsidR="00E9531E" w:rsidRPr="00F56133" w:rsidRDefault="00E9531E" w:rsidP="002C55DF">
            <w:pPr>
              <w:keepNext/>
              <w:spacing w:after="0" w:line="240" w:lineRule="auto"/>
              <w:rPr>
                <w:rFonts w:ascii="Arial" w:eastAsia="Times New Roman" w:hAnsi="Arial" w:cs="Arial"/>
                <w:i/>
                <w:iCs/>
                <w:color w:val="000000"/>
                <w:sz w:val="28"/>
                <w:szCs w:val="28"/>
                <w:lang w:val="fr-FR" w:eastAsia="fr-FR"/>
              </w:rPr>
            </w:pPr>
            <w:r>
              <w:rPr>
                <w:rFonts w:ascii="Arial" w:eastAsia="Times New Roman" w:hAnsi="Arial" w:cs="Arial"/>
                <w:i/>
                <w:iCs/>
                <w:color w:val="000000"/>
                <w:sz w:val="28"/>
                <w:szCs w:val="28"/>
                <w:lang w:val="fr-FR" w:eastAsia="fr-FR"/>
              </w:rPr>
              <w:t>Indicateur 4.5.1</w:t>
            </w:r>
            <w:r w:rsidRPr="00F56133">
              <w:rPr>
                <w:rFonts w:ascii="Arial" w:eastAsia="Times New Roman" w:hAnsi="Arial" w:cs="Arial"/>
                <w:i/>
                <w:iCs/>
                <w:color w:val="000000"/>
                <w:sz w:val="28"/>
                <w:szCs w:val="28"/>
                <w:lang w:val="fr-FR" w:eastAsia="fr-FR"/>
              </w:rPr>
              <w:t xml:space="preserve"> : Les sites </w:t>
            </w:r>
            <w:r w:rsidR="00A969F5">
              <w:rPr>
                <w:rFonts w:ascii="Arial" w:eastAsia="Times New Roman" w:hAnsi="Arial" w:cs="Arial"/>
                <w:i/>
                <w:iCs/>
                <w:color w:val="000000"/>
                <w:sz w:val="28"/>
                <w:szCs w:val="28"/>
                <w:lang w:val="fr-FR" w:eastAsia="fr-FR"/>
              </w:rPr>
              <w:t xml:space="preserve">et/ou les sols </w:t>
            </w:r>
            <w:r w:rsidRPr="00F56133">
              <w:rPr>
                <w:rFonts w:ascii="Arial" w:eastAsia="Times New Roman" w:hAnsi="Arial" w:cs="Arial"/>
                <w:i/>
                <w:iCs/>
                <w:color w:val="000000"/>
                <w:sz w:val="28"/>
                <w:szCs w:val="28"/>
                <w:lang w:val="fr-FR" w:eastAsia="fr-FR"/>
              </w:rPr>
              <w:t xml:space="preserve">dégradés par le passage de l'exploitation sont </w:t>
            </w:r>
            <w:r>
              <w:rPr>
                <w:rFonts w:ascii="Arial" w:eastAsia="Times New Roman" w:hAnsi="Arial" w:cs="Arial"/>
                <w:i/>
                <w:iCs/>
                <w:color w:val="000000"/>
                <w:sz w:val="28"/>
                <w:szCs w:val="28"/>
                <w:lang w:val="fr-FR" w:eastAsia="fr-FR"/>
              </w:rPr>
              <w:t>formellement identifiés</w:t>
            </w:r>
            <w:r w:rsidRPr="00F56133">
              <w:rPr>
                <w:rFonts w:ascii="Arial" w:eastAsia="Times New Roman" w:hAnsi="Arial" w:cs="Arial"/>
                <w:i/>
                <w:iCs/>
                <w:sz w:val="28"/>
                <w:szCs w:val="28"/>
                <w:lang w:val="fr-FR" w:eastAsia="fr-FR"/>
              </w:rPr>
              <w:t>.</w:t>
            </w:r>
          </w:p>
        </w:tc>
      </w:tr>
      <w:tr w:rsidR="00E9531E" w:rsidRPr="00FF791E" w14:paraId="04AF0C53" w14:textId="77777777" w:rsidTr="00C9702A">
        <w:trPr>
          <w:trHeight w:val="694"/>
        </w:trPr>
        <w:tc>
          <w:tcPr>
            <w:tcW w:w="9710" w:type="dxa"/>
            <w:tcBorders>
              <w:top w:val="nil"/>
              <w:left w:val="single" w:sz="4" w:space="0" w:color="auto"/>
              <w:bottom w:val="single" w:sz="4" w:space="0" w:color="auto"/>
              <w:right w:val="single" w:sz="4" w:space="0" w:color="auto"/>
            </w:tcBorders>
            <w:shd w:val="clear" w:color="auto" w:fill="auto"/>
            <w:hideMark/>
          </w:tcPr>
          <w:p w14:paraId="1AD551C7" w14:textId="52D3D6C3" w:rsidR="00E9531E" w:rsidRPr="00925F94" w:rsidRDefault="00E9531E" w:rsidP="002C55DF">
            <w:pPr>
              <w:keepNext/>
              <w:spacing w:after="0" w:line="240" w:lineRule="auto"/>
              <w:rPr>
                <w:rFonts w:ascii="Arial" w:eastAsia="Times New Roman" w:hAnsi="Arial" w:cs="Arial"/>
                <w:color w:val="FF0000"/>
                <w:sz w:val="28"/>
                <w:szCs w:val="28"/>
                <w:lang w:val="fr-FR" w:eastAsia="fr-FR"/>
              </w:rPr>
            </w:pPr>
            <w:r>
              <w:rPr>
                <w:rFonts w:ascii="Arial" w:eastAsia="Times New Roman" w:hAnsi="Arial" w:cs="Arial"/>
                <w:sz w:val="28"/>
                <w:szCs w:val="28"/>
                <w:lang w:val="fr-FR" w:eastAsia="fr-FR"/>
              </w:rPr>
              <w:t xml:space="preserve">V4.5.1.1. </w:t>
            </w:r>
            <w:r w:rsidRPr="00F56133">
              <w:rPr>
                <w:rFonts w:ascii="Arial" w:eastAsia="Times New Roman" w:hAnsi="Arial" w:cs="Arial"/>
                <w:sz w:val="28"/>
                <w:szCs w:val="28"/>
                <w:lang w:val="fr-FR" w:eastAsia="fr-FR"/>
              </w:rPr>
              <w:t>Procès-verbal de constat signé par le repré</w:t>
            </w:r>
            <w:r>
              <w:rPr>
                <w:rFonts w:ascii="Arial" w:eastAsia="Times New Roman" w:hAnsi="Arial" w:cs="Arial"/>
                <w:sz w:val="28"/>
                <w:szCs w:val="28"/>
                <w:lang w:val="fr-FR" w:eastAsia="fr-FR"/>
              </w:rPr>
              <w:t>s</w:t>
            </w:r>
            <w:r w:rsidRPr="00F56133">
              <w:rPr>
                <w:rFonts w:ascii="Arial" w:eastAsia="Times New Roman" w:hAnsi="Arial" w:cs="Arial"/>
                <w:sz w:val="28"/>
                <w:szCs w:val="28"/>
                <w:lang w:val="fr-FR" w:eastAsia="fr-FR"/>
              </w:rPr>
              <w:t>entant local des Eaux et Forêt</w:t>
            </w:r>
            <w:r>
              <w:rPr>
                <w:rFonts w:ascii="Arial" w:eastAsia="Times New Roman" w:hAnsi="Arial" w:cs="Arial"/>
                <w:sz w:val="28"/>
                <w:szCs w:val="28"/>
                <w:lang w:val="fr-FR" w:eastAsia="fr-FR"/>
              </w:rPr>
              <w:t>s</w:t>
            </w:r>
            <w:r w:rsidRPr="00F56133">
              <w:rPr>
                <w:rFonts w:ascii="Arial" w:eastAsia="Times New Roman" w:hAnsi="Arial" w:cs="Arial"/>
                <w:sz w:val="28"/>
                <w:szCs w:val="28"/>
                <w:lang w:val="fr-FR" w:eastAsia="fr-FR"/>
              </w:rPr>
              <w:t xml:space="preserve"> et </w:t>
            </w:r>
            <w:r>
              <w:rPr>
                <w:rFonts w:ascii="Arial" w:eastAsia="Times New Roman" w:hAnsi="Arial" w:cs="Arial"/>
                <w:sz w:val="28"/>
                <w:szCs w:val="28"/>
                <w:lang w:val="fr-FR" w:eastAsia="fr-FR"/>
              </w:rPr>
              <w:t>l’entreprise,</w:t>
            </w:r>
            <w:r w:rsidRPr="00F56133">
              <w:rPr>
                <w:rFonts w:ascii="Arial" w:eastAsia="Times New Roman" w:hAnsi="Arial" w:cs="Arial"/>
                <w:sz w:val="28"/>
                <w:szCs w:val="28"/>
                <w:lang w:val="fr-FR" w:eastAsia="fr-FR"/>
              </w:rPr>
              <w:t xml:space="preserve"> </w:t>
            </w:r>
            <w:r>
              <w:rPr>
                <w:rFonts w:ascii="Arial" w:eastAsia="Times New Roman" w:hAnsi="Arial" w:cs="Arial"/>
                <w:sz w:val="28"/>
                <w:szCs w:val="28"/>
                <w:lang w:val="fr-FR" w:eastAsia="fr-FR"/>
              </w:rPr>
              <w:t>dans l’année qui suit</w:t>
            </w:r>
            <w:r w:rsidRPr="00F56133">
              <w:rPr>
                <w:rFonts w:ascii="Arial" w:eastAsia="Times New Roman" w:hAnsi="Arial" w:cs="Arial"/>
                <w:sz w:val="28"/>
                <w:szCs w:val="28"/>
                <w:lang w:val="fr-FR" w:eastAsia="fr-FR"/>
              </w:rPr>
              <w:t xml:space="preserve"> </w:t>
            </w:r>
            <w:r w:rsidRPr="00925F94">
              <w:rPr>
                <w:rFonts w:ascii="Arial" w:eastAsia="Times New Roman" w:hAnsi="Arial" w:cs="Arial"/>
                <w:sz w:val="28"/>
                <w:szCs w:val="28"/>
                <w:lang w:val="fr-FR" w:eastAsia="fr-FR"/>
              </w:rPr>
              <w:t>la fermeture de l'A</w:t>
            </w:r>
            <w:r>
              <w:rPr>
                <w:rFonts w:ascii="Arial" w:eastAsia="Times New Roman" w:hAnsi="Arial" w:cs="Arial"/>
                <w:sz w:val="28"/>
                <w:szCs w:val="28"/>
                <w:lang w:val="fr-FR" w:eastAsia="fr-FR"/>
              </w:rPr>
              <w:t>AC</w:t>
            </w:r>
            <w:r w:rsidRPr="00F56133">
              <w:rPr>
                <w:rFonts w:ascii="Arial" w:eastAsia="Times New Roman" w:hAnsi="Arial" w:cs="Arial"/>
                <w:color w:val="FF0000"/>
                <w:sz w:val="28"/>
                <w:szCs w:val="28"/>
                <w:lang w:val="fr-FR" w:eastAsia="fr-FR"/>
              </w:rPr>
              <w:t xml:space="preserve"> </w:t>
            </w:r>
            <w:r w:rsidRPr="00925F94">
              <w:rPr>
                <w:rFonts w:ascii="Arial" w:eastAsia="Times New Roman" w:hAnsi="Arial" w:cs="Arial"/>
                <w:sz w:val="28"/>
                <w:szCs w:val="28"/>
                <w:lang w:val="fr-FR" w:eastAsia="fr-FR"/>
              </w:rPr>
              <w:t>(</w:t>
            </w:r>
            <w:r w:rsidRPr="00925F94">
              <w:rPr>
                <w:rFonts w:ascii="Arial" w:eastAsia="Times New Roman" w:hAnsi="Arial" w:cs="Arial"/>
                <w:i/>
                <w:lang w:val="fr-FR" w:eastAsia="fr-FR"/>
              </w:rPr>
              <w:t>Réf. Décret 1030 (Art. 3)</w:t>
            </w:r>
            <w:r w:rsidRPr="00925F94">
              <w:rPr>
                <w:rFonts w:ascii="Arial" w:eastAsia="Times New Roman" w:hAnsi="Arial" w:cs="Arial"/>
                <w:sz w:val="28"/>
                <w:szCs w:val="28"/>
                <w:lang w:val="fr-FR" w:eastAsia="fr-FR"/>
              </w:rPr>
              <w:t>)</w:t>
            </w:r>
            <w:r w:rsidR="00071A72">
              <w:rPr>
                <w:rFonts w:ascii="Arial" w:eastAsia="Times New Roman" w:hAnsi="Arial" w:cs="Arial"/>
                <w:sz w:val="28"/>
                <w:szCs w:val="28"/>
                <w:lang w:val="fr-FR" w:eastAsia="fr-FR"/>
              </w:rPr>
              <w:t>.</w:t>
            </w:r>
          </w:p>
        </w:tc>
      </w:tr>
      <w:tr w:rsidR="00E9531E" w:rsidRPr="00D355E2" w14:paraId="0A32A745"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4A787523" w14:textId="6CABFAB5" w:rsidR="00E9531E" w:rsidRPr="00F56133" w:rsidRDefault="00E9531E" w:rsidP="008C73F0">
            <w:pPr>
              <w:keepNext/>
              <w:spacing w:after="0" w:line="240" w:lineRule="auto"/>
              <w:rPr>
                <w:rFonts w:ascii="Arial" w:eastAsia="Times New Roman" w:hAnsi="Arial" w:cs="Arial"/>
                <w:i/>
                <w:iCs/>
                <w:color w:val="000000"/>
                <w:sz w:val="28"/>
                <w:szCs w:val="28"/>
                <w:lang w:val="fr-FR" w:eastAsia="fr-FR"/>
              </w:rPr>
            </w:pPr>
            <w:r>
              <w:rPr>
                <w:rFonts w:ascii="Arial" w:eastAsia="Times New Roman" w:hAnsi="Arial" w:cs="Arial"/>
                <w:i/>
                <w:iCs/>
                <w:color w:val="000000"/>
                <w:sz w:val="28"/>
                <w:szCs w:val="28"/>
                <w:lang w:val="fr-FR" w:eastAsia="fr-FR"/>
              </w:rPr>
              <w:t xml:space="preserve">Indicateur 4.5.2 : </w:t>
            </w:r>
            <w:r w:rsidRPr="00532CCB">
              <w:rPr>
                <w:rFonts w:ascii="Arial" w:eastAsia="Times New Roman" w:hAnsi="Arial" w:cs="Arial"/>
                <w:i/>
                <w:iCs/>
                <w:color w:val="000000"/>
                <w:sz w:val="28"/>
                <w:szCs w:val="28"/>
                <w:lang w:val="fr-FR" w:eastAsia="fr-FR"/>
              </w:rPr>
              <w:t xml:space="preserve">Le cas échéant, </w:t>
            </w:r>
            <w:r w:rsidR="00B72634" w:rsidRPr="00532CCB">
              <w:rPr>
                <w:rFonts w:ascii="Arial" w:eastAsia="Times New Roman" w:hAnsi="Arial" w:cs="Arial"/>
                <w:i/>
                <w:iCs/>
                <w:color w:val="000000"/>
                <w:sz w:val="28"/>
                <w:szCs w:val="28"/>
                <w:lang w:val="fr-FR" w:eastAsia="fr-FR"/>
              </w:rPr>
              <w:t>d</w:t>
            </w:r>
            <w:r w:rsidRPr="00532CCB">
              <w:rPr>
                <w:rFonts w:ascii="Arial" w:eastAsia="Times New Roman" w:hAnsi="Arial" w:cs="Arial"/>
                <w:i/>
                <w:iCs/>
                <w:color w:val="000000"/>
                <w:sz w:val="28"/>
                <w:szCs w:val="28"/>
                <w:lang w:val="fr-FR" w:eastAsia="fr-FR"/>
              </w:rPr>
              <w:t>es</w:t>
            </w:r>
            <w:r w:rsidRPr="00F56133">
              <w:rPr>
                <w:rFonts w:ascii="Arial" w:eastAsia="Times New Roman" w:hAnsi="Arial" w:cs="Arial"/>
                <w:i/>
                <w:iCs/>
                <w:color w:val="000000"/>
                <w:sz w:val="28"/>
                <w:szCs w:val="28"/>
                <w:lang w:val="fr-FR" w:eastAsia="fr-FR"/>
              </w:rPr>
              <w:t xml:space="preserve"> </w:t>
            </w:r>
            <w:r>
              <w:rPr>
                <w:rFonts w:ascii="Arial" w:eastAsia="Times New Roman" w:hAnsi="Arial" w:cs="Arial"/>
                <w:i/>
                <w:iCs/>
                <w:color w:val="000000"/>
                <w:sz w:val="28"/>
                <w:szCs w:val="28"/>
                <w:lang w:val="fr-FR" w:eastAsia="fr-FR"/>
              </w:rPr>
              <w:t xml:space="preserve">mesures sont prises par l’entreprise pour réhabiliter les sites </w:t>
            </w:r>
            <w:r w:rsidR="00A969F5">
              <w:rPr>
                <w:rFonts w:ascii="Arial" w:eastAsia="Times New Roman" w:hAnsi="Arial" w:cs="Arial"/>
                <w:i/>
                <w:iCs/>
                <w:color w:val="000000"/>
                <w:sz w:val="28"/>
                <w:szCs w:val="28"/>
                <w:lang w:val="fr-FR" w:eastAsia="fr-FR"/>
              </w:rPr>
              <w:t xml:space="preserve">et/ou les sols </w:t>
            </w:r>
            <w:r>
              <w:rPr>
                <w:rFonts w:ascii="Arial" w:eastAsia="Times New Roman" w:hAnsi="Arial" w:cs="Arial"/>
                <w:i/>
                <w:iCs/>
                <w:color w:val="000000"/>
                <w:sz w:val="28"/>
                <w:szCs w:val="28"/>
                <w:lang w:val="fr-FR" w:eastAsia="fr-FR"/>
              </w:rPr>
              <w:t>dégradés identifiés par l’</w:t>
            </w:r>
            <w:r w:rsidR="0037540A">
              <w:rPr>
                <w:rFonts w:ascii="Arial" w:eastAsia="Times New Roman" w:hAnsi="Arial" w:cs="Arial"/>
                <w:i/>
                <w:iCs/>
                <w:color w:val="000000"/>
                <w:sz w:val="28"/>
                <w:szCs w:val="28"/>
                <w:lang w:val="fr-FR" w:eastAsia="fr-FR"/>
              </w:rPr>
              <w:t>a</w:t>
            </w:r>
            <w:r>
              <w:rPr>
                <w:rFonts w:ascii="Arial" w:eastAsia="Times New Roman" w:hAnsi="Arial" w:cs="Arial"/>
                <w:i/>
                <w:iCs/>
                <w:color w:val="000000"/>
                <w:sz w:val="28"/>
                <w:szCs w:val="28"/>
                <w:lang w:val="fr-FR" w:eastAsia="fr-FR"/>
              </w:rPr>
              <w:t>dministration</w:t>
            </w:r>
            <w:r w:rsidRPr="00F56133">
              <w:rPr>
                <w:rFonts w:ascii="Arial" w:eastAsia="Times New Roman" w:hAnsi="Arial" w:cs="Arial"/>
                <w:i/>
                <w:iCs/>
                <w:sz w:val="28"/>
                <w:szCs w:val="28"/>
                <w:lang w:val="fr-FR" w:eastAsia="fr-FR"/>
              </w:rPr>
              <w:t>.</w:t>
            </w:r>
          </w:p>
        </w:tc>
      </w:tr>
      <w:tr w:rsidR="00E9531E" w:rsidRPr="00313459" w14:paraId="5E34A55B" w14:textId="77777777" w:rsidTr="00C9702A">
        <w:trPr>
          <w:trHeight w:val="410"/>
        </w:trPr>
        <w:tc>
          <w:tcPr>
            <w:tcW w:w="9710" w:type="dxa"/>
            <w:tcBorders>
              <w:top w:val="nil"/>
              <w:left w:val="single" w:sz="4" w:space="0" w:color="auto"/>
              <w:bottom w:val="single" w:sz="4" w:space="0" w:color="auto"/>
              <w:right w:val="single" w:sz="4" w:space="0" w:color="auto"/>
            </w:tcBorders>
            <w:shd w:val="clear" w:color="auto" w:fill="auto"/>
            <w:hideMark/>
          </w:tcPr>
          <w:p w14:paraId="5447B697" w14:textId="23E2DADF" w:rsidR="00E9531E" w:rsidRPr="00F85501" w:rsidRDefault="00E9531E" w:rsidP="008C73F0">
            <w:pPr>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V4.5.2.1</w:t>
            </w:r>
            <w:r w:rsidRPr="00F56133">
              <w:rPr>
                <w:rFonts w:ascii="Arial" w:eastAsia="Times New Roman" w:hAnsi="Arial" w:cs="Arial"/>
                <w:color w:val="000000"/>
                <w:sz w:val="28"/>
                <w:szCs w:val="28"/>
                <w:lang w:val="fr-FR" w:eastAsia="fr-FR"/>
              </w:rPr>
              <w:t xml:space="preserve">. Procès-verbal de fin de </w:t>
            </w:r>
            <w:r w:rsidRPr="008067DC">
              <w:rPr>
                <w:rFonts w:ascii="Arial" w:eastAsia="Times New Roman" w:hAnsi="Arial" w:cs="Arial"/>
                <w:sz w:val="28"/>
                <w:szCs w:val="28"/>
                <w:lang w:val="fr-FR" w:eastAsia="fr-FR"/>
              </w:rPr>
              <w:t>travaux de réhabilitation</w:t>
            </w:r>
            <w:r>
              <w:rPr>
                <w:rFonts w:ascii="Arial" w:eastAsia="Times New Roman" w:hAnsi="Arial" w:cs="Arial"/>
                <w:color w:val="000000"/>
                <w:sz w:val="28"/>
                <w:szCs w:val="28"/>
                <w:lang w:val="fr-FR" w:eastAsia="fr-FR"/>
              </w:rPr>
              <w:t xml:space="preserve"> </w:t>
            </w:r>
            <w:r w:rsidRPr="00F56133">
              <w:rPr>
                <w:rFonts w:ascii="Arial" w:eastAsia="Times New Roman" w:hAnsi="Arial" w:cs="Arial"/>
                <w:color w:val="000000"/>
                <w:sz w:val="28"/>
                <w:szCs w:val="28"/>
                <w:lang w:val="fr-FR" w:eastAsia="fr-FR"/>
              </w:rPr>
              <w:t>(</w:t>
            </w:r>
            <w:r w:rsidRPr="00F56133">
              <w:rPr>
                <w:rFonts w:ascii="Arial" w:eastAsia="Times New Roman" w:hAnsi="Arial" w:cs="Arial"/>
                <w:i/>
                <w:color w:val="000000"/>
                <w:lang w:val="fr-FR" w:eastAsia="fr-FR"/>
              </w:rPr>
              <w:t>Réf. Décret 1030 (Art. 7)</w:t>
            </w:r>
            <w:r w:rsidRPr="00F56133">
              <w:rPr>
                <w:rFonts w:ascii="Arial" w:eastAsia="Times New Roman" w:hAnsi="Arial" w:cs="Arial"/>
                <w:color w:val="000000"/>
                <w:sz w:val="28"/>
                <w:szCs w:val="28"/>
                <w:lang w:val="fr-FR" w:eastAsia="fr-FR"/>
              </w:rPr>
              <w:t>)</w:t>
            </w:r>
            <w:r w:rsidR="00071A72">
              <w:rPr>
                <w:rFonts w:ascii="Arial" w:eastAsia="Times New Roman" w:hAnsi="Arial" w:cs="Arial"/>
                <w:color w:val="000000"/>
                <w:sz w:val="28"/>
                <w:szCs w:val="28"/>
                <w:lang w:val="fr-FR" w:eastAsia="fr-FR"/>
              </w:rPr>
              <w:t>.</w:t>
            </w:r>
          </w:p>
        </w:tc>
      </w:tr>
      <w:tr w:rsidR="00E9531E" w:rsidRPr="00D355E2" w14:paraId="5525C227"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000000"/>
            <w:hideMark/>
          </w:tcPr>
          <w:p w14:paraId="24B8807B" w14:textId="50F3634B" w:rsidR="00E9531E" w:rsidRPr="00F56133" w:rsidRDefault="00E9531E" w:rsidP="00B72634">
            <w:pPr>
              <w:keepNext/>
              <w:spacing w:after="0" w:line="240" w:lineRule="auto"/>
              <w:rPr>
                <w:rFonts w:ascii="Arial" w:eastAsia="Times New Roman" w:hAnsi="Arial" w:cs="Arial"/>
                <w:b/>
                <w:bCs/>
                <w:color w:val="FFFFFF"/>
                <w:sz w:val="28"/>
                <w:szCs w:val="28"/>
                <w:lang w:val="fr-FR" w:eastAsia="fr-FR"/>
              </w:rPr>
            </w:pPr>
            <w:r w:rsidRPr="00F56133">
              <w:rPr>
                <w:rFonts w:ascii="Arial" w:eastAsia="Times New Roman" w:hAnsi="Arial" w:cs="Arial"/>
                <w:b/>
                <w:bCs/>
                <w:color w:val="FFFFFF"/>
                <w:sz w:val="28"/>
                <w:szCs w:val="28"/>
                <w:lang w:val="fr-FR" w:eastAsia="fr-FR"/>
              </w:rPr>
              <w:t xml:space="preserve">Principe 5 : </w:t>
            </w:r>
            <w:r>
              <w:rPr>
                <w:rFonts w:ascii="Arial" w:eastAsia="Times New Roman" w:hAnsi="Arial" w:cs="Arial"/>
                <w:b/>
                <w:bCs/>
                <w:color w:val="FFFFFF"/>
                <w:sz w:val="28"/>
                <w:szCs w:val="28"/>
                <w:lang w:val="fr-FR" w:eastAsia="fr-FR"/>
              </w:rPr>
              <w:t>L’entreprise respecte les dispositions du Plan d’Aménagement en matière sociale</w:t>
            </w:r>
            <w:r w:rsidR="00071A72">
              <w:rPr>
                <w:rFonts w:ascii="Arial" w:eastAsia="Times New Roman" w:hAnsi="Arial" w:cs="Arial"/>
                <w:b/>
                <w:bCs/>
                <w:color w:val="FFFFFF"/>
                <w:sz w:val="28"/>
                <w:szCs w:val="28"/>
                <w:lang w:val="fr-FR" w:eastAsia="fr-FR"/>
              </w:rPr>
              <w:t>.</w:t>
            </w:r>
          </w:p>
        </w:tc>
      </w:tr>
      <w:tr w:rsidR="00E9531E" w:rsidRPr="00D355E2" w14:paraId="3222C361"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24963959" w14:textId="24351CA0" w:rsidR="00E9531E" w:rsidRPr="006C51CA" w:rsidRDefault="00E9531E" w:rsidP="00B72634">
            <w:pPr>
              <w:keepNext/>
              <w:spacing w:after="0" w:line="240" w:lineRule="auto"/>
              <w:rPr>
                <w:rFonts w:ascii="Arial" w:eastAsia="Times New Roman" w:hAnsi="Arial" w:cs="Arial"/>
                <w:color w:val="FFFFFF"/>
                <w:sz w:val="28"/>
                <w:szCs w:val="28"/>
                <w:lang w:val="fr-FR" w:eastAsia="fr-FR"/>
              </w:rPr>
            </w:pPr>
            <w:r w:rsidRPr="006C51CA">
              <w:rPr>
                <w:rFonts w:ascii="Arial" w:eastAsia="Times New Roman" w:hAnsi="Arial" w:cs="Arial"/>
                <w:color w:val="FFFFFF"/>
                <w:sz w:val="28"/>
                <w:szCs w:val="28"/>
                <w:lang w:val="fr-FR" w:eastAsia="fr-FR"/>
              </w:rPr>
              <w:t>Critère 5.1: L’entreprise respecte les droits des travailleurs en matière de condition de travail</w:t>
            </w:r>
            <w:r w:rsidR="00071A72">
              <w:rPr>
                <w:rFonts w:ascii="Arial" w:eastAsia="Times New Roman" w:hAnsi="Arial" w:cs="Arial"/>
                <w:color w:val="FFFFFF"/>
                <w:sz w:val="28"/>
                <w:szCs w:val="28"/>
                <w:lang w:val="fr-FR" w:eastAsia="fr-FR"/>
              </w:rPr>
              <w:t>.</w:t>
            </w:r>
          </w:p>
        </w:tc>
      </w:tr>
      <w:tr w:rsidR="00E9531E" w:rsidRPr="00D355E2" w14:paraId="08336BBC"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7AAE34FB" w14:textId="2497DA94" w:rsidR="00E9531E" w:rsidRPr="006C51CA" w:rsidRDefault="00E9531E" w:rsidP="00B72634">
            <w:pPr>
              <w:keepNext/>
              <w:spacing w:after="0" w:line="240" w:lineRule="auto"/>
              <w:rPr>
                <w:rFonts w:ascii="Arial" w:eastAsia="Times New Roman" w:hAnsi="Arial" w:cs="Arial"/>
                <w:i/>
                <w:iCs/>
                <w:color w:val="000000"/>
                <w:sz w:val="24"/>
                <w:szCs w:val="24"/>
                <w:lang w:val="fr-FR" w:eastAsia="fr-FR"/>
              </w:rPr>
            </w:pPr>
            <w:r w:rsidRPr="006C51CA">
              <w:rPr>
                <w:rFonts w:ascii="Arial" w:eastAsia="Times New Roman" w:hAnsi="Arial" w:cs="Arial"/>
                <w:i/>
                <w:iCs/>
                <w:color w:val="000000"/>
                <w:sz w:val="28"/>
                <w:szCs w:val="28"/>
                <w:lang w:val="fr-FR" w:eastAsia="fr-FR"/>
              </w:rPr>
              <w:t>Indicateur 5.1.1 : Les conditions d’embauche et de rémunération des travailleurs respectent la règlementation en vigueur</w:t>
            </w:r>
            <w:r w:rsidR="00071A72">
              <w:rPr>
                <w:rFonts w:ascii="Arial" w:eastAsia="Times New Roman" w:hAnsi="Arial" w:cs="Arial"/>
                <w:i/>
                <w:iCs/>
                <w:color w:val="000000"/>
                <w:sz w:val="28"/>
                <w:szCs w:val="28"/>
                <w:lang w:val="fr-FR" w:eastAsia="fr-FR"/>
              </w:rPr>
              <w:t>.</w:t>
            </w:r>
          </w:p>
        </w:tc>
      </w:tr>
      <w:tr w:rsidR="00E9531E" w:rsidRPr="006C51CA" w14:paraId="47306FF2" w14:textId="77777777" w:rsidTr="00C9702A">
        <w:trPr>
          <w:trHeight w:val="439"/>
        </w:trPr>
        <w:tc>
          <w:tcPr>
            <w:tcW w:w="9710" w:type="dxa"/>
            <w:tcBorders>
              <w:top w:val="nil"/>
              <w:left w:val="single" w:sz="4" w:space="0" w:color="auto"/>
              <w:bottom w:val="single" w:sz="4" w:space="0" w:color="auto"/>
              <w:right w:val="single" w:sz="4" w:space="0" w:color="auto"/>
            </w:tcBorders>
            <w:shd w:val="clear" w:color="auto" w:fill="auto"/>
            <w:hideMark/>
          </w:tcPr>
          <w:p w14:paraId="37B8CA2A" w14:textId="70A918EF" w:rsidR="00E9531E" w:rsidRPr="006C51CA" w:rsidRDefault="00E9531E" w:rsidP="008C73F0">
            <w:pPr>
              <w:spacing w:after="0" w:line="240" w:lineRule="auto"/>
              <w:rPr>
                <w:rFonts w:ascii="Arial" w:eastAsia="Times New Roman" w:hAnsi="Arial" w:cs="Arial"/>
                <w:color w:val="000000"/>
                <w:sz w:val="28"/>
                <w:szCs w:val="28"/>
                <w:lang w:val="fr-FR" w:eastAsia="fr-FR"/>
              </w:rPr>
            </w:pPr>
            <w:r w:rsidRPr="006C51CA">
              <w:rPr>
                <w:rFonts w:ascii="Arial" w:eastAsia="Times New Roman" w:hAnsi="Arial" w:cs="Arial"/>
                <w:color w:val="000000"/>
                <w:sz w:val="28"/>
                <w:szCs w:val="28"/>
                <w:lang w:val="fr-FR" w:eastAsia="fr-FR"/>
              </w:rPr>
              <w:t>V 5.1.1.1. Lettre d'embauche et/ou contrat de travail (</w:t>
            </w:r>
            <w:r w:rsidRPr="006C51CA">
              <w:rPr>
                <w:rFonts w:ascii="Arial" w:eastAsia="Times New Roman" w:hAnsi="Arial" w:cs="Arial"/>
                <w:i/>
                <w:color w:val="000000"/>
                <w:lang w:val="fr-FR" w:eastAsia="fr-FR"/>
              </w:rPr>
              <w:t>Réf. Code du travail (Art. 19)</w:t>
            </w:r>
            <w:r w:rsidRPr="006C51CA">
              <w:rPr>
                <w:rFonts w:ascii="Arial" w:eastAsia="Times New Roman" w:hAnsi="Arial" w:cs="Arial"/>
                <w:color w:val="000000"/>
                <w:sz w:val="28"/>
                <w:szCs w:val="28"/>
                <w:lang w:val="fr-FR" w:eastAsia="fr-FR"/>
              </w:rPr>
              <w:t>)</w:t>
            </w:r>
            <w:r w:rsidR="00071A72">
              <w:rPr>
                <w:rFonts w:ascii="Arial" w:eastAsia="Times New Roman" w:hAnsi="Arial" w:cs="Arial"/>
                <w:color w:val="000000"/>
                <w:sz w:val="28"/>
                <w:szCs w:val="28"/>
                <w:lang w:val="fr-FR" w:eastAsia="fr-FR"/>
              </w:rPr>
              <w:t>.</w:t>
            </w:r>
          </w:p>
        </w:tc>
      </w:tr>
      <w:tr w:rsidR="00E9531E" w:rsidRPr="00313459" w14:paraId="3C55444A" w14:textId="77777777" w:rsidTr="00C9702A">
        <w:trPr>
          <w:trHeight w:val="720"/>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284363B8" w14:textId="222E795E" w:rsidR="00E9531E" w:rsidRPr="006C51CA" w:rsidRDefault="00E9531E" w:rsidP="008C73F0">
            <w:pPr>
              <w:spacing w:after="0" w:line="240" w:lineRule="auto"/>
              <w:rPr>
                <w:rFonts w:ascii="Arial" w:eastAsia="Times New Roman" w:hAnsi="Arial" w:cs="Arial"/>
                <w:color w:val="000000"/>
                <w:sz w:val="28"/>
                <w:szCs w:val="28"/>
                <w:lang w:val="fr-FR" w:eastAsia="fr-FR"/>
              </w:rPr>
            </w:pPr>
            <w:r w:rsidRPr="006C51CA">
              <w:rPr>
                <w:rFonts w:ascii="Arial" w:eastAsia="Times New Roman" w:hAnsi="Arial" w:cs="Arial"/>
                <w:color w:val="000000"/>
                <w:sz w:val="28"/>
                <w:szCs w:val="28"/>
                <w:lang w:val="fr-FR" w:eastAsia="fr-FR"/>
              </w:rPr>
              <w:t>V 5.1.1.2. Bulletins de salaire, conformes à la grille salariale spécifiée par la convention collective (</w:t>
            </w:r>
            <w:r w:rsidRPr="006C51CA">
              <w:rPr>
                <w:rFonts w:ascii="Arial" w:eastAsia="Times New Roman" w:hAnsi="Arial" w:cs="Arial"/>
                <w:i/>
                <w:color w:val="000000"/>
                <w:lang w:val="fr-FR" w:eastAsia="fr-FR"/>
              </w:rPr>
              <w:t>Réf. Code du travail (Art. 153)</w:t>
            </w:r>
            <w:r w:rsidRPr="006C51CA">
              <w:rPr>
                <w:rFonts w:ascii="Arial" w:eastAsia="Times New Roman" w:hAnsi="Arial" w:cs="Arial"/>
                <w:color w:val="000000"/>
                <w:sz w:val="28"/>
                <w:szCs w:val="28"/>
                <w:lang w:val="fr-FR" w:eastAsia="fr-FR"/>
              </w:rPr>
              <w:t>)</w:t>
            </w:r>
            <w:r w:rsidR="00071A72">
              <w:rPr>
                <w:rFonts w:ascii="Arial" w:eastAsia="Times New Roman" w:hAnsi="Arial" w:cs="Arial"/>
                <w:color w:val="000000"/>
                <w:sz w:val="28"/>
                <w:szCs w:val="28"/>
                <w:lang w:val="fr-FR" w:eastAsia="fr-FR"/>
              </w:rPr>
              <w:t>.</w:t>
            </w:r>
          </w:p>
        </w:tc>
      </w:tr>
      <w:tr w:rsidR="00E9531E" w:rsidRPr="006C51CA" w14:paraId="0CC9B417" w14:textId="77777777" w:rsidTr="00C9702A">
        <w:trPr>
          <w:trHeight w:val="720"/>
        </w:trPr>
        <w:tc>
          <w:tcPr>
            <w:tcW w:w="9710" w:type="dxa"/>
            <w:tcBorders>
              <w:top w:val="nil"/>
              <w:left w:val="single" w:sz="4" w:space="0" w:color="auto"/>
              <w:bottom w:val="single" w:sz="4" w:space="0" w:color="auto"/>
              <w:right w:val="single" w:sz="4" w:space="0" w:color="auto"/>
            </w:tcBorders>
            <w:shd w:val="clear" w:color="auto" w:fill="auto"/>
            <w:hideMark/>
          </w:tcPr>
          <w:p w14:paraId="2E29986F" w14:textId="4C27BA4A" w:rsidR="00E9531E" w:rsidRPr="006C51CA" w:rsidRDefault="00E9531E" w:rsidP="008C73F0">
            <w:pPr>
              <w:spacing w:after="0" w:line="240" w:lineRule="auto"/>
              <w:rPr>
                <w:rFonts w:ascii="Arial" w:eastAsia="Times New Roman" w:hAnsi="Arial" w:cs="Arial"/>
                <w:color w:val="000000"/>
                <w:sz w:val="28"/>
                <w:szCs w:val="28"/>
                <w:lang w:val="fr-FR" w:eastAsia="fr-FR"/>
              </w:rPr>
            </w:pPr>
            <w:r w:rsidRPr="006C51CA">
              <w:rPr>
                <w:rFonts w:ascii="Arial" w:eastAsia="Times New Roman" w:hAnsi="Arial" w:cs="Arial"/>
                <w:color w:val="000000"/>
                <w:sz w:val="28"/>
                <w:szCs w:val="28"/>
                <w:lang w:val="fr-FR" w:eastAsia="fr-FR"/>
              </w:rPr>
              <w:t>V5.1.1.3. Autorisation d’emploi délivrée par l’</w:t>
            </w:r>
            <w:r w:rsidR="00071A72">
              <w:rPr>
                <w:rFonts w:ascii="Arial" w:eastAsia="Times New Roman" w:hAnsi="Arial" w:cs="Arial"/>
                <w:color w:val="000000"/>
                <w:sz w:val="28"/>
                <w:szCs w:val="28"/>
                <w:lang w:val="fr-FR" w:eastAsia="fr-FR"/>
              </w:rPr>
              <w:t>a</w:t>
            </w:r>
            <w:r w:rsidRPr="006C51CA">
              <w:rPr>
                <w:rFonts w:ascii="Arial" w:eastAsia="Times New Roman" w:hAnsi="Arial" w:cs="Arial"/>
                <w:color w:val="000000"/>
                <w:sz w:val="28"/>
                <w:szCs w:val="28"/>
                <w:lang w:val="fr-FR" w:eastAsia="fr-FR"/>
              </w:rPr>
              <w:t>dministration compétente pour les travailleurs étrangers (</w:t>
            </w:r>
            <w:r w:rsidRPr="006C51CA">
              <w:rPr>
                <w:rFonts w:ascii="Arial" w:eastAsia="Times New Roman" w:hAnsi="Arial" w:cs="Arial"/>
                <w:i/>
                <w:color w:val="000000"/>
                <w:lang w:val="fr-FR" w:eastAsia="fr-FR"/>
              </w:rPr>
              <w:t>Réf. Code du travail (Art. 104)</w:t>
            </w:r>
            <w:r w:rsidRPr="006C51CA">
              <w:rPr>
                <w:rFonts w:ascii="Arial" w:eastAsia="Times New Roman" w:hAnsi="Arial" w:cs="Arial"/>
                <w:color w:val="000000"/>
                <w:sz w:val="28"/>
                <w:szCs w:val="28"/>
                <w:lang w:val="fr-FR" w:eastAsia="fr-FR"/>
              </w:rPr>
              <w:t>)</w:t>
            </w:r>
            <w:r w:rsidR="00071A72">
              <w:rPr>
                <w:rFonts w:ascii="Arial" w:eastAsia="Times New Roman" w:hAnsi="Arial" w:cs="Arial"/>
                <w:color w:val="000000"/>
                <w:sz w:val="28"/>
                <w:szCs w:val="28"/>
                <w:lang w:val="fr-FR" w:eastAsia="fr-FR"/>
              </w:rPr>
              <w:t>.</w:t>
            </w:r>
          </w:p>
        </w:tc>
      </w:tr>
      <w:tr w:rsidR="00E9531E" w:rsidRPr="00D355E2" w14:paraId="194599F6"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310EA10F" w14:textId="2B228A71" w:rsidR="00E9531E" w:rsidRPr="006C51CA" w:rsidRDefault="00E9531E" w:rsidP="008C73F0">
            <w:pPr>
              <w:widowControl w:val="0"/>
              <w:spacing w:after="0" w:line="240" w:lineRule="auto"/>
              <w:rPr>
                <w:rFonts w:ascii="Arial" w:eastAsia="Times New Roman" w:hAnsi="Arial" w:cs="Arial"/>
                <w:i/>
                <w:iCs/>
                <w:color w:val="000000"/>
                <w:sz w:val="24"/>
                <w:szCs w:val="24"/>
                <w:lang w:val="fr-FR" w:eastAsia="fr-FR"/>
              </w:rPr>
            </w:pPr>
            <w:r w:rsidRPr="006C51CA">
              <w:rPr>
                <w:rFonts w:ascii="Arial" w:eastAsia="Times New Roman" w:hAnsi="Arial" w:cs="Arial"/>
                <w:i/>
                <w:iCs/>
                <w:color w:val="000000"/>
                <w:sz w:val="28"/>
                <w:szCs w:val="28"/>
                <w:lang w:val="fr-FR" w:eastAsia="fr-FR"/>
              </w:rPr>
              <w:t>Indicateur 5.1.2 : L'entreprise paie les cotisations de sécurité sociale pour ses employés dans les délais prescrits</w:t>
            </w:r>
            <w:r w:rsidR="00071A72">
              <w:rPr>
                <w:rFonts w:ascii="Arial" w:eastAsia="Times New Roman" w:hAnsi="Arial" w:cs="Arial"/>
                <w:i/>
                <w:iCs/>
                <w:color w:val="000000"/>
                <w:sz w:val="28"/>
                <w:szCs w:val="28"/>
                <w:lang w:val="fr-FR" w:eastAsia="fr-FR"/>
              </w:rPr>
              <w:t>.</w:t>
            </w:r>
          </w:p>
        </w:tc>
      </w:tr>
      <w:tr w:rsidR="00E9531E" w:rsidRPr="00D355E2" w14:paraId="3C1C739E" w14:textId="77777777" w:rsidTr="00C9702A">
        <w:trPr>
          <w:trHeight w:val="769"/>
        </w:trPr>
        <w:tc>
          <w:tcPr>
            <w:tcW w:w="9710" w:type="dxa"/>
            <w:tcBorders>
              <w:top w:val="nil"/>
              <w:left w:val="single" w:sz="4" w:space="0" w:color="auto"/>
              <w:bottom w:val="single" w:sz="4" w:space="0" w:color="auto"/>
              <w:right w:val="single" w:sz="4" w:space="0" w:color="auto"/>
            </w:tcBorders>
            <w:shd w:val="clear" w:color="auto" w:fill="auto"/>
            <w:hideMark/>
          </w:tcPr>
          <w:p w14:paraId="1E304038" w14:textId="6725D78E" w:rsidR="00E9531E" w:rsidRPr="006C51CA" w:rsidRDefault="00E9531E" w:rsidP="008C73F0">
            <w:pPr>
              <w:widowControl w:val="0"/>
              <w:spacing w:after="0" w:line="240" w:lineRule="auto"/>
              <w:rPr>
                <w:rFonts w:ascii="Arial" w:eastAsia="Times New Roman" w:hAnsi="Arial" w:cs="Arial"/>
                <w:i/>
                <w:iCs/>
                <w:color w:val="000000"/>
                <w:sz w:val="24"/>
                <w:szCs w:val="24"/>
                <w:lang w:val="fr-FR" w:eastAsia="fr-FR"/>
              </w:rPr>
            </w:pPr>
            <w:r w:rsidRPr="006C51CA">
              <w:rPr>
                <w:rFonts w:ascii="Arial" w:eastAsia="Times New Roman" w:hAnsi="Arial" w:cs="Arial"/>
                <w:color w:val="000000"/>
                <w:sz w:val="28"/>
                <w:szCs w:val="28"/>
                <w:lang w:val="fr-FR" w:eastAsia="fr-FR"/>
              </w:rPr>
              <w:lastRenderedPageBreak/>
              <w:t xml:space="preserve">V5.1.2.1. Preuve de cotisation trimestrielle réglée à la CNSS </w:t>
            </w:r>
            <w:r w:rsidRPr="00532CCB">
              <w:rPr>
                <w:rFonts w:ascii="Arial" w:eastAsia="Times New Roman" w:hAnsi="Arial" w:cs="Arial"/>
                <w:color w:val="000000"/>
                <w:sz w:val="28"/>
                <w:szCs w:val="28"/>
                <w:lang w:val="fr-FR" w:eastAsia="fr-FR"/>
              </w:rPr>
              <w:t>(quittance)</w:t>
            </w:r>
            <w:r w:rsidRPr="006C51CA">
              <w:rPr>
                <w:rFonts w:ascii="Arial" w:eastAsia="Times New Roman" w:hAnsi="Arial" w:cs="Arial"/>
                <w:color w:val="000000"/>
                <w:sz w:val="28"/>
                <w:szCs w:val="28"/>
                <w:lang w:val="fr-FR" w:eastAsia="fr-FR"/>
              </w:rPr>
              <w:t xml:space="preserve"> (</w:t>
            </w:r>
            <w:r w:rsidRPr="006C51CA">
              <w:rPr>
                <w:rFonts w:ascii="Arial" w:eastAsia="Times New Roman" w:hAnsi="Arial" w:cs="Arial"/>
                <w:i/>
                <w:color w:val="000000"/>
                <w:lang w:val="fr-FR" w:eastAsia="fr-FR"/>
              </w:rPr>
              <w:t>Réf. Code de sécurité sociale (Art. 30)</w:t>
            </w:r>
            <w:r w:rsidRPr="006C51CA">
              <w:rPr>
                <w:rFonts w:ascii="Arial" w:eastAsia="Times New Roman" w:hAnsi="Arial" w:cs="Arial"/>
                <w:color w:val="000000"/>
                <w:sz w:val="28"/>
                <w:szCs w:val="28"/>
                <w:lang w:val="fr-FR" w:eastAsia="fr-FR"/>
              </w:rPr>
              <w:t>)</w:t>
            </w:r>
            <w:r w:rsidRPr="006C51CA">
              <w:rPr>
                <w:rFonts w:ascii="Arial" w:eastAsia="Times New Roman" w:hAnsi="Arial" w:cs="Arial"/>
                <w:i/>
                <w:iCs/>
                <w:color w:val="000000"/>
                <w:sz w:val="24"/>
                <w:szCs w:val="24"/>
                <w:lang w:val="fr-FR" w:eastAsia="fr-FR"/>
              </w:rPr>
              <w:t> </w:t>
            </w:r>
            <w:r w:rsidRPr="006C51CA">
              <w:rPr>
                <w:rFonts w:ascii="Arial" w:eastAsia="Times New Roman" w:hAnsi="Arial" w:cs="Arial"/>
                <w:color w:val="000000"/>
                <w:sz w:val="28"/>
                <w:szCs w:val="28"/>
                <w:lang w:val="fr-FR" w:eastAsia="fr-FR"/>
              </w:rPr>
              <w:t>ou attestation de non-redevance</w:t>
            </w:r>
            <w:r w:rsidR="00071A72">
              <w:rPr>
                <w:rFonts w:ascii="Arial" w:eastAsia="Times New Roman" w:hAnsi="Arial" w:cs="Arial"/>
                <w:color w:val="000000"/>
                <w:sz w:val="28"/>
                <w:szCs w:val="28"/>
                <w:lang w:val="fr-FR" w:eastAsia="fr-FR"/>
              </w:rPr>
              <w:t>.</w:t>
            </w:r>
          </w:p>
        </w:tc>
      </w:tr>
      <w:tr w:rsidR="00E9531E" w:rsidRPr="00D20B53" w14:paraId="64A50031" w14:textId="77777777" w:rsidTr="00C9702A">
        <w:trPr>
          <w:trHeight w:val="409"/>
        </w:trPr>
        <w:tc>
          <w:tcPr>
            <w:tcW w:w="9710" w:type="dxa"/>
            <w:tcBorders>
              <w:top w:val="nil"/>
              <w:left w:val="single" w:sz="4" w:space="0" w:color="auto"/>
              <w:bottom w:val="single" w:sz="4" w:space="0" w:color="auto"/>
              <w:right w:val="single" w:sz="4" w:space="0" w:color="auto"/>
            </w:tcBorders>
            <w:shd w:val="clear" w:color="auto" w:fill="auto"/>
            <w:hideMark/>
          </w:tcPr>
          <w:p w14:paraId="2A8C54FC" w14:textId="31CB5FDE" w:rsidR="00E9531E" w:rsidRPr="006C51CA" w:rsidRDefault="00E9531E" w:rsidP="008C73F0">
            <w:pPr>
              <w:widowControl w:val="0"/>
              <w:spacing w:after="0" w:line="240" w:lineRule="auto"/>
              <w:rPr>
                <w:rFonts w:ascii="Arial" w:eastAsia="Times New Roman" w:hAnsi="Arial" w:cs="Arial"/>
                <w:i/>
                <w:iCs/>
                <w:color w:val="000000"/>
                <w:sz w:val="24"/>
                <w:szCs w:val="24"/>
                <w:lang w:val="fr-FR" w:eastAsia="fr-FR"/>
              </w:rPr>
            </w:pPr>
            <w:r w:rsidRPr="006C51CA">
              <w:rPr>
                <w:rFonts w:ascii="Arial" w:eastAsia="Times New Roman" w:hAnsi="Arial" w:cs="Arial"/>
                <w:color w:val="000000"/>
                <w:sz w:val="28"/>
                <w:szCs w:val="28"/>
                <w:lang w:val="fr-FR" w:eastAsia="fr-FR"/>
              </w:rPr>
              <w:t xml:space="preserve">V5.1.2.2. Preuve de cotisation trimestrielle réglée à la CNAMGS </w:t>
            </w:r>
            <w:r w:rsidRPr="00532CCB">
              <w:rPr>
                <w:rFonts w:ascii="Arial" w:eastAsia="Times New Roman" w:hAnsi="Arial" w:cs="Arial"/>
                <w:color w:val="000000"/>
                <w:sz w:val="28"/>
                <w:szCs w:val="28"/>
                <w:lang w:val="fr-FR" w:eastAsia="fr-FR"/>
              </w:rPr>
              <w:t xml:space="preserve">(quittance) </w:t>
            </w:r>
            <w:r w:rsidRPr="006C51CA">
              <w:rPr>
                <w:rFonts w:ascii="Arial" w:eastAsia="Times New Roman" w:hAnsi="Arial" w:cs="Arial"/>
                <w:color w:val="000000"/>
                <w:sz w:val="28"/>
                <w:szCs w:val="28"/>
                <w:lang w:val="fr-FR" w:eastAsia="fr-FR"/>
              </w:rPr>
              <w:t>(</w:t>
            </w:r>
            <w:r w:rsidRPr="006C51CA">
              <w:rPr>
                <w:rFonts w:ascii="Arial" w:eastAsia="Times New Roman" w:hAnsi="Arial" w:cs="Arial"/>
                <w:i/>
                <w:color w:val="000000"/>
                <w:lang w:val="fr-FR" w:eastAsia="fr-FR"/>
              </w:rPr>
              <w:t>Réf. Ordonnance n° 22/2007 (Art. 44)</w:t>
            </w:r>
            <w:r w:rsidRPr="006C51CA">
              <w:rPr>
                <w:rFonts w:ascii="Arial" w:eastAsia="Times New Roman" w:hAnsi="Arial" w:cs="Arial"/>
                <w:color w:val="000000"/>
                <w:sz w:val="28"/>
                <w:szCs w:val="28"/>
                <w:lang w:val="fr-FR" w:eastAsia="fr-FR"/>
              </w:rPr>
              <w:t>)</w:t>
            </w:r>
            <w:r w:rsidRPr="006C51CA">
              <w:rPr>
                <w:rFonts w:ascii="Arial" w:eastAsia="Times New Roman" w:hAnsi="Arial" w:cs="Arial"/>
                <w:i/>
                <w:iCs/>
                <w:color w:val="000000"/>
                <w:sz w:val="24"/>
                <w:szCs w:val="24"/>
                <w:lang w:val="fr-FR" w:eastAsia="fr-FR"/>
              </w:rPr>
              <w:t> </w:t>
            </w:r>
            <w:r w:rsidRPr="006C51CA">
              <w:rPr>
                <w:rFonts w:ascii="Arial" w:eastAsia="Times New Roman" w:hAnsi="Arial" w:cs="Arial"/>
                <w:color w:val="000000"/>
                <w:sz w:val="28"/>
                <w:szCs w:val="28"/>
                <w:lang w:val="fr-FR" w:eastAsia="fr-FR"/>
              </w:rPr>
              <w:t>ou attestation de non-redevance</w:t>
            </w:r>
            <w:r w:rsidR="00071A72">
              <w:rPr>
                <w:rFonts w:ascii="Arial" w:eastAsia="Times New Roman" w:hAnsi="Arial" w:cs="Arial"/>
                <w:color w:val="000000"/>
                <w:sz w:val="28"/>
                <w:szCs w:val="28"/>
                <w:lang w:val="fr-FR" w:eastAsia="fr-FR"/>
              </w:rPr>
              <w:t>.</w:t>
            </w:r>
          </w:p>
        </w:tc>
      </w:tr>
      <w:tr w:rsidR="00E9531E" w:rsidRPr="00D355E2" w14:paraId="49259D0A" w14:textId="77777777" w:rsidTr="00C9702A">
        <w:trPr>
          <w:trHeight w:val="375"/>
        </w:trPr>
        <w:tc>
          <w:tcPr>
            <w:tcW w:w="9710" w:type="dxa"/>
            <w:tcBorders>
              <w:top w:val="single" w:sz="4" w:space="0" w:color="auto"/>
              <w:left w:val="single" w:sz="4" w:space="0" w:color="auto"/>
              <w:bottom w:val="single" w:sz="4" w:space="0" w:color="auto"/>
              <w:right w:val="single" w:sz="4" w:space="0" w:color="auto"/>
            </w:tcBorders>
            <w:shd w:val="clear" w:color="000000" w:fill="D9D9D9"/>
            <w:hideMark/>
          </w:tcPr>
          <w:p w14:paraId="29053DEE" w14:textId="62299619" w:rsidR="00E9531E" w:rsidRPr="006C51CA" w:rsidRDefault="00E9531E" w:rsidP="008C73F0">
            <w:pPr>
              <w:spacing w:after="0" w:line="240" w:lineRule="auto"/>
              <w:rPr>
                <w:rFonts w:ascii="Arial" w:eastAsia="Times New Roman" w:hAnsi="Arial" w:cs="Arial"/>
                <w:i/>
                <w:iCs/>
                <w:color w:val="000000"/>
                <w:sz w:val="28"/>
                <w:szCs w:val="28"/>
                <w:lang w:val="fr-FR" w:eastAsia="fr-FR"/>
              </w:rPr>
            </w:pPr>
            <w:r w:rsidRPr="006C51CA">
              <w:rPr>
                <w:rFonts w:ascii="Arial" w:eastAsia="Times New Roman" w:hAnsi="Arial" w:cs="Arial"/>
                <w:i/>
                <w:iCs/>
                <w:color w:val="000000"/>
                <w:sz w:val="28"/>
                <w:szCs w:val="28"/>
                <w:lang w:val="fr-FR" w:eastAsia="fr-FR"/>
              </w:rPr>
              <w:t>Indicateur 5.1.3 : L'entreprise respecte les conditions de sécurité et santé prescrites par le Plan d’Aménagement</w:t>
            </w:r>
            <w:r w:rsidR="00071A72">
              <w:rPr>
                <w:rFonts w:ascii="Arial" w:eastAsia="Times New Roman" w:hAnsi="Arial" w:cs="Arial"/>
                <w:i/>
                <w:iCs/>
                <w:color w:val="000000"/>
                <w:sz w:val="28"/>
                <w:szCs w:val="28"/>
                <w:lang w:val="fr-FR" w:eastAsia="fr-FR"/>
              </w:rPr>
              <w:t>.</w:t>
            </w:r>
          </w:p>
        </w:tc>
      </w:tr>
      <w:tr w:rsidR="00E9531E" w:rsidRPr="00E9531E" w14:paraId="691EB50E" w14:textId="77777777" w:rsidTr="00C9702A">
        <w:trPr>
          <w:trHeight w:val="771"/>
        </w:trPr>
        <w:tc>
          <w:tcPr>
            <w:tcW w:w="9710" w:type="dxa"/>
            <w:tcBorders>
              <w:top w:val="nil"/>
              <w:left w:val="single" w:sz="4" w:space="0" w:color="auto"/>
              <w:bottom w:val="single" w:sz="4" w:space="0" w:color="auto"/>
              <w:right w:val="single" w:sz="4" w:space="0" w:color="auto"/>
            </w:tcBorders>
            <w:shd w:val="clear" w:color="auto" w:fill="auto"/>
            <w:hideMark/>
          </w:tcPr>
          <w:p w14:paraId="430670B5" w14:textId="70701DBD" w:rsidR="00E9531E" w:rsidRPr="006C51CA" w:rsidRDefault="00E9531E" w:rsidP="008C73F0">
            <w:pPr>
              <w:spacing w:after="0" w:line="240" w:lineRule="auto"/>
              <w:rPr>
                <w:rFonts w:ascii="Arial" w:eastAsia="Times New Roman" w:hAnsi="Arial" w:cs="Arial"/>
                <w:sz w:val="28"/>
                <w:szCs w:val="28"/>
                <w:lang w:val="fr-FR" w:eastAsia="fr-FR"/>
              </w:rPr>
            </w:pPr>
            <w:r w:rsidRPr="006C51CA">
              <w:rPr>
                <w:rFonts w:ascii="Arial" w:eastAsia="Times New Roman" w:hAnsi="Arial" w:cs="Arial"/>
                <w:sz w:val="28"/>
                <w:szCs w:val="28"/>
                <w:lang w:val="fr-FR" w:eastAsia="fr-FR"/>
              </w:rPr>
              <w:t xml:space="preserve">V 5.1.3.1 Documents établis par l’entreprise </w:t>
            </w:r>
            <w:r>
              <w:rPr>
                <w:rFonts w:ascii="Arial" w:eastAsia="Times New Roman" w:hAnsi="Arial" w:cs="Arial"/>
                <w:sz w:val="28"/>
                <w:szCs w:val="28"/>
                <w:lang w:val="fr-FR" w:eastAsia="fr-FR"/>
              </w:rPr>
              <w:t>(Procès-verbal, note de service..</w:t>
            </w:r>
            <w:r w:rsidRPr="006C51CA">
              <w:rPr>
                <w:rFonts w:ascii="Arial" w:eastAsia="Times New Roman" w:hAnsi="Arial" w:cs="Arial"/>
                <w:sz w:val="28"/>
                <w:szCs w:val="28"/>
                <w:lang w:val="fr-FR" w:eastAsia="fr-FR"/>
              </w:rPr>
              <w:t xml:space="preserve">.) relatifs à la remise des équipements individuels de protection aux travailleurs </w:t>
            </w:r>
            <w:r w:rsidRPr="00F545DE">
              <w:rPr>
                <w:rFonts w:ascii="Arial" w:eastAsia="Times New Roman" w:hAnsi="Arial" w:cs="Arial"/>
                <w:i/>
                <w:sz w:val="28"/>
                <w:szCs w:val="28"/>
                <w:lang w:val="fr-FR" w:eastAsia="fr-FR"/>
              </w:rPr>
              <w:t>(</w:t>
            </w:r>
            <w:r w:rsidRPr="00F545DE">
              <w:rPr>
                <w:rFonts w:ascii="Arial" w:eastAsia="Times New Roman" w:hAnsi="Arial" w:cs="Arial"/>
                <w:i/>
                <w:lang w:val="fr-FR" w:eastAsia="fr-FR"/>
              </w:rPr>
              <w:t>Réf. Code du travail (Art. 200)</w:t>
            </w:r>
            <w:r w:rsidRPr="00F545DE">
              <w:rPr>
                <w:rFonts w:ascii="Arial" w:eastAsia="Times New Roman" w:hAnsi="Arial" w:cs="Arial"/>
                <w:i/>
                <w:sz w:val="28"/>
                <w:szCs w:val="28"/>
                <w:lang w:val="fr-FR" w:eastAsia="fr-FR"/>
              </w:rPr>
              <w:t>)</w:t>
            </w:r>
            <w:r w:rsidRPr="006C51CA">
              <w:rPr>
                <w:rFonts w:ascii="Arial" w:eastAsia="Times New Roman" w:hAnsi="Arial" w:cs="Arial"/>
                <w:sz w:val="28"/>
                <w:szCs w:val="28"/>
                <w:lang w:val="fr-FR" w:eastAsia="fr-FR"/>
              </w:rPr>
              <w:t xml:space="preserve"> et à leur port obligatoire</w:t>
            </w:r>
            <w:r w:rsidR="00071A72">
              <w:rPr>
                <w:rFonts w:ascii="Arial" w:eastAsia="Times New Roman" w:hAnsi="Arial" w:cs="Arial"/>
                <w:sz w:val="28"/>
                <w:szCs w:val="28"/>
                <w:lang w:val="fr-FR" w:eastAsia="fr-FR"/>
              </w:rPr>
              <w:t>.</w:t>
            </w:r>
          </w:p>
        </w:tc>
      </w:tr>
      <w:tr w:rsidR="00E9531E" w:rsidRPr="00D355E2" w14:paraId="6A9A367D" w14:textId="77777777" w:rsidTr="00C9702A">
        <w:trPr>
          <w:trHeight w:val="398"/>
        </w:trPr>
        <w:tc>
          <w:tcPr>
            <w:tcW w:w="9710" w:type="dxa"/>
            <w:tcBorders>
              <w:top w:val="nil"/>
              <w:left w:val="single" w:sz="4" w:space="0" w:color="auto"/>
              <w:bottom w:val="single" w:sz="4" w:space="0" w:color="auto"/>
              <w:right w:val="single" w:sz="4" w:space="0" w:color="auto"/>
            </w:tcBorders>
            <w:shd w:val="clear" w:color="auto" w:fill="auto"/>
          </w:tcPr>
          <w:p w14:paraId="5A14CA1A" w14:textId="1831C1A4" w:rsidR="00E9531E" w:rsidRPr="006C51CA" w:rsidRDefault="00E9531E" w:rsidP="008C73F0">
            <w:pPr>
              <w:spacing w:after="0" w:line="240" w:lineRule="auto"/>
              <w:rPr>
                <w:rFonts w:ascii="Arial" w:eastAsia="Times New Roman" w:hAnsi="Arial" w:cs="Arial"/>
                <w:sz w:val="28"/>
                <w:szCs w:val="28"/>
                <w:lang w:val="fr-FR" w:eastAsia="fr-FR"/>
              </w:rPr>
            </w:pPr>
            <w:r w:rsidRPr="00532CCB">
              <w:rPr>
                <w:rFonts w:ascii="Arial" w:eastAsia="Times New Roman" w:hAnsi="Arial" w:cs="Arial"/>
                <w:color w:val="000000"/>
                <w:sz w:val="28"/>
                <w:szCs w:val="28"/>
                <w:lang w:val="fr-FR" w:eastAsia="fr-FR"/>
              </w:rPr>
              <w:t>V5.1.3.2. Port des EPI par les travailleurs (Observations terrain)</w:t>
            </w:r>
            <w:r w:rsidR="00071A72">
              <w:rPr>
                <w:rFonts w:ascii="Arial" w:eastAsia="Times New Roman" w:hAnsi="Arial" w:cs="Arial"/>
                <w:color w:val="000000"/>
                <w:sz w:val="28"/>
                <w:szCs w:val="28"/>
                <w:lang w:val="fr-FR" w:eastAsia="fr-FR"/>
              </w:rPr>
              <w:t>.</w:t>
            </w:r>
          </w:p>
        </w:tc>
      </w:tr>
      <w:tr w:rsidR="00E9531E" w:rsidRPr="00D20B53" w14:paraId="7DB9A33F" w14:textId="77777777" w:rsidTr="00C9702A">
        <w:trPr>
          <w:trHeight w:val="720"/>
        </w:trPr>
        <w:tc>
          <w:tcPr>
            <w:tcW w:w="9710" w:type="dxa"/>
            <w:tcBorders>
              <w:top w:val="nil"/>
              <w:left w:val="single" w:sz="4" w:space="0" w:color="auto"/>
              <w:bottom w:val="single" w:sz="4" w:space="0" w:color="auto"/>
              <w:right w:val="single" w:sz="4" w:space="0" w:color="auto"/>
            </w:tcBorders>
            <w:shd w:val="clear" w:color="auto" w:fill="auto"/>
            <w:hideMark/>
          </w:tcPr>
          <w:p w14:paraId="39293A98" w14:textId="47DE6C4C" w:rsidR="00E9531E" w:rsidRPr="006C51CA" w:rsidRDefault="00E9531E" w:rsidP="008C73F0">
            <w:pPr>
              <w:spacing w:after="0" w:line="240" w:lineRule="auto"/>
              <w:rPr>
                <w:rFonts w:ascii="Arial" w:eastAsia="Times New Roman" w:hAnsi="Arial" w:cs="Arial"/>
                <w:color w:val="000000"/>
                <w:sz w:val="28"/>
                <w:szCs w:val="28"/>
                <w:lang w:val="fr-FR" w:eastAsia="fr-FR"/>
              </w:rPr>
            </w:pPr>
            <w:r w:rsidRPr="00B72634">
              <w:rPr>
                <w:rFonts w:ascii="Arial" w:eastAsia="Times New Roman" w:hAnsi="Arial" w:cs="Arial"/>
                <w:color w:val="000000"/>
                <w:sz w:val="28"/>
                <w:szCs w:val="28"/>
                <w:lang w:val="fr-FR" w:eastAsia="fr-FR"/>
              </w:rPr>
              <w:t>V5.1.3.3</w:t>
            </w:r>
            <w:r w:rsidR="00B72634">
              <w:rPr>
                <w:rFonts w:ascii="Arial" w:eastAsia="Times New Roman" w:hAnsi="Arial" w:cs="Arial"/>
                <w:color w:val="000000"/>
                <w:sz w:val="28"/>
                <w:szCs w:val="28"/>
                <w:lang w:val="fr-FR" w:eastAsia="fr-FR"/>
              </w:rPr>
              <w:t xml:space="preserve"> </w:t>
            </w:r>
            <w:r w:rsidRPr="006C51CA">
              <w:rPr>
                <w:rFonts w:ascii="Arial" w:eastAsia="Times New Roman" w:hAnsi="Arial" w:cs="Arial"/>
                <w:color w:val="000000"/>
                <w:sz w:val="28"/>
                <w:szCs w:val="28"/>
                <w:lang w:val="fr-FR" w:eastAsia="fr-FR"/>
              </w:rPr>
              <w:t>Rapport ou Procès-verbal des visites médicales annuelles de l’année précédente (</w:t>
            </w:r>
            <w:r w:rsidRPr="006C51CA">
              <w:rPr>
                <w:rFonts w:ascii="Arial" w:eastAsia="Times New Roman" w:hAnsi="Arial" w:cs="Arial"/>
                <w:i/>
                <w:color w:val="000000"/>
                <w:lang w:val="fr-FR" w:eastAsia="fr-FR"/>
              </w:rPr>
              <w:t>Réf. Code du travail (Art. 207 et 210</w:t>
            </w:r>
            <w:r w:rsidRPr="006C51CA">
              <w:rPr>
                <w:rFonts w:ascii="Arial" w:eastAsia="Times New Roman" w:hAnsi="Arial" w:cs="Arial"/>
                <w:color w:val="000000"/>
                <w:lang w:val="fr-FR" w:eastAsia="fr-FR"/>
              </w:rPr>
              <w:t>)</w:t>
            </w:r>
            <w:r w:rsidRPr="006C51CA">
              <w:rPr>
                <w:rFonts w:ascii="Arial" w:eastAsia="Times New Roman" w:hAnsi="Arial" w:cs="Arial"/>
                <w:color w:val="000000"/>
                <w:sz w:val="28"/>
                <w:szCs w:val="28"/>
                <w:lang w:val="fr-FR" w:eastAsia="fr-FR"/>
              </w:rPr>
              <w:t>)</w:t>
            </w:r>
            <w:r w:rsidR="00071A72">
              <w:rPr>
                <w:rFonts w:ascii="Arial" w:eastAsia="Times New Roman" w:hAnsi="Arial" w:cs="Arial"/>
                <w:color w:val="000000"/>
                <w:sz w:val="28"/>
                <w:szCs w:val="28"/>
                <w:lang w:val="fr-FR" w:eastAsia="fr-FR"/>
              </w:rPr>
              <w:t>.</w:t>
            </w:r>
          </w:p>
        </w:tc>
      </w:tr>
      <w:tr w:rsidR="00E9531E" w:rsidRPr="00D20B53" w14:paraId="24FBEFCC" w14:textId="77777777" w:rsidTr="00C9702A">
        <w:trPr>
          <w:trHeight w:val="507"/>
        </w:trPr>
        <w:tc>
          <w:tcPr>
            <w:tcW w:w="9710" w:type="dxa"/>
            <w:tcBorders>
              <w:top w:val="single" w:sz="4" w:space="0" w:color="auto"/>
              <w:left w:val="single" w:sz="4" w:space="0" w:color="auto"/>
              <w:bottom w:val="single" w:sz="4" w:space="0" w:color="auto"/>
              <w:right w:val="single" w:sz="4" w:space="0" w:color="auto"/>
            </w:tcBorders>
            <w:shd w:val="clear" w:color="auto" w:fill="auto"/>
          </w:tcPr>
          <w:p w14:paraId="55B89368" w14:textId="3AED7088" w:rsidR="00E9531E" w:rsidRPr="006C51CA" w:rsidRDefault="00E9531E" w:rsidP="008C73F0">
            <w:pPr>
              <w:spacing w:after="0" w:line="240" w:lineRule="auto"/>
              <w:rPr>
                <w:rFonts w:ascii="Arial" w:eastAsia="Times New Roman" w:hAnsi="Arial" w:cs="Arial"/>
                <w:color w:val="000000"/>
                <w:sz w:val="28"/>
                <w:szCs w:val="28"/>
                <w:lang w:val="fr-FR" w:eastAsia="fr-FR"/>
              </w:rPr>
            </w:pPr>
            <w:r w:rsidRPr="00B72634">
              <w:rPr>
                <w:rFonts w:ascii="Arial" w:eastAsia="Times New Roman" w:hAnsi="Arial" w:cs="Arial"/>
                <w:color w:val="000000"/>
                <w:sz w:val="28"/>
                <w:szCs w:val="28"/>
                <w:lang w:val="fr-FR" w:eastAsia="fr-FR"/>
              </w:rPr>
              <w:t xml:space="preserve">V5.1.3.4 </w:t>
            </w:r>
            <w:r w:rsidRPr="006C51CA">
              <w:rPr>
                <w:rFonts w:ascii="Arial" w:eastAsia="Times New Roman" w:hAnsi="Arial" w:cs="Arial"/>
                <w:color w:val="000000"/>
                <w:sz w:val="28"/>
                <w:szCs w:val="28"/>
                <w:lang w:val="fr-FR" w:eastAsia="fr-FR"/>
              </w:rPr>
              <w:t>Certificats médicaux d’aptitude des travailleurs (</w:t>
            </w:r>
            <w:r w:rsidRPr="006C51CA">
              <w:rPr>
                <w:rFonts w:ascii="Arial" w:eastAsia="Times New Roman" w:hAnsi="Arial" w:cs="Arial"/>
                <w:i/>
                <w:color w:val="000000"/>
                <w:lang w:val="fr-FR" w:eastAsia="fr-FR"/>
              </w:rPr>
              <w:t>Réf. Code du travail (Art. 19)</w:t>
            </w:r>
            <w:r w:rsidRPr="006C51CA">
              <w:rPr>
                <w:rFonts w:ascii="Arial" w:eastAsia="Times New Roman" w:hAnsi="Arial" w:cs="Arial"/>
                <w:color w:val="000000"/>
                <w:sz w:val="28"/>
                <w:szCs w:val="28"/>
                <w:lang w:val="fr-FR" w:eastAsia="fr-FR"/>
              </w:rPr>
              <w:t>)</w:t>
            </w:r>
            <w:r w:rsidR="00071A72">
              <w:rPr>
                <w:rFonts w:ascii="Arial" w:eastAsia="Times New Roman" w:hAnsi="Arial" w:cs="Arial"/>
                <w:color w:val="000000"/>
                <w:sz w:val="28"/>
                <w:szCs w:val="28"/>
                <w:lang w:val="fr-FR" w:eastAsia="fr-FR"/>
              </w:rPr>
              <w:t>.</w:t>
            </w:r>
          </w:p>
        </w:tc>
      </w:tr>
      <w:tr w:rsidR="00E9531E" w:rsidRPr="00D20B53" w14:paraId="450F6DFA" w14:textId="77777777" w:rsidTr="00C9702A">
        <w:trPr>
          <w:trHeight w:val="720"/>
        </w:trPr>
        <w:tc>
          <w:tcPr>
            <w:tcW w:w="9710" w:type="dxa"/>
            <w:tcBorders>
              <w:top w:val="nil"/>
              <w:left w:val="single" w:sz="4" w:space="0" w:color="auto"/>
              <w:bottom w:val="single" w:sz="4" w:space="0" w:color="auto"/>
              <w:right w:val="single" w:sz="4" w:space="0" w:color="auto"/>
            </w:tcBorders>
            <w:shd w:val="clear" w:color="auto" w:fill="auto"/>
            <w:hideMark/>
          </w:tcPr>
          <w:p w14:paraId="702B37FA" w14:textId="4202F1D7" w:rsidR="00E9531E" w:rsidRPr="004B14BB" w:rsidRDefault="00E9531E" w:rsidP="008C73F0">
            <w:pPr>
              <w:spacing w:after="0" w:line="240" w:lineRule="auto"/>
              <w:rPr>
                <w:rFonts w:ascii="Arial" w:eastAsia="Times New Roman" w:hAnsi="Arial" w:cs="Arial"/>
                <w:color w:val="000000"/>
                <w:sz w:val="28"/>
                <w:szCs w:val="28"/>
                <w:lang w:val="fr-FR" w:eastAsia="fr-FR"/>
              </w:rPr>
            </w:pPr>
            <w:r w:rsidRPr="00B72634">
              <w:rPr>
                <w:rFonts w:ascii="Arial" w:eastAsia="Times New Roman" w:hAnsi="Arial" w:cs="Arial"/>
                <w:color w:val="000000"/>
                <w:sz w:val="28"/>
                <w:szCs w:val="28"/>
                <w:lang w:val="fr-FR" w:eastAsia="fr-FR"/>
              </w:rPr>
              <w:t xml:space="preserve">V5.1.3.5 </w:t>
            </w:r>
            <w:r w:rsidRPr="006C51CA">
              <w:rPr>
                <w:rFonts w:ascii="Arial" w:eastAsia="Times New Roman" w:hAnsi="Arial" w:cs="Arial"/>
                <w:color w:val="000000"/>
                <w:sz w:val="28"/>
                <w:szCs w:val="28"/>
                <w:lang w:val="fr-FR" w:eastAsia="fr-FR"/>
              </w:rPr>
              <w:t>Procès-verbal de mise en place du comité de sécurité et de santé, pour les entreprises de plus de 50 salariés (</w:t>
            </w:r>
            <w:r w:rsidRPr="006C51CA">
              <w:rPr>
                <w:rFonts w:ascii="Arial" w:eastAsia="Times New Roman" w:hAnsi="Arial" w:cs="Arial"/>
                <w:i/>
                <w:color w:val="000000"/>
                <w:lang w:val="fr-FR" w:eastAsia="fr-FR"/>
              </w:rPr>
              <w:t>Réf. Code du travail (Art. 214)</w:t>
            </w:r>
            <w:r w:rsidRPr="006C51CA">
              <w:rPr>
                <w:rFonts w:ascii="Arial" w:eastAsia="Times New Roman" w:hAnsi="Arial" w:cs="Arial"/>
                <w:color w:val="000000"/>
                <w:sz w:val="28"/>
                <w:szCs w:val="28"/>
                <w:lang w:val="fr-FR" w:eastAsia="fr-FR"/>
              </w:rPr>
              <w:t>)</w:t>
            </w:r>
            <w:r w:rsidR="00071A72">
              <w:rPr>
                <w:rFonts w:ascii="Arial" w:eastAsia="Times New Roman" w:hAnsi="Arial" w:cs="Arial"/>
                <w:color w:val="000000"/>
                <w:sz w:val="28"/>
                <w:szCs w:val="28"/>
                <w:lang w:val="fr-FR" w:eastAsia="fr-FR"/>
              </w:rPr>
              <w:t>.</w:t>
            </w:r>
          </w:p>
        </w:tc>
      </w:tr>
      <w:tr w:rsidR="00E9531E" w:rsidRPr="00D355E2" w14:paraId="63C60B5C" w14:textId="77777777" w:rsidTr="00C9702A">
        <w:trPr>
          <w:trHeight w:val="360"/>
        </w:trPr>
        <w:tc>
          <w:tcPr>
            <w:tcW w:w="9710" w:type="dxa"/>
            <w:tcBorders>
              <w:top w:val="single" w:sz="4" w:space="0" w:color="auto"/>
              <w:left w:val="single" w:sz="4" w:space="0" w:color="auto"/>
              <w:bottom w:val="single" w:sz="4" w:space="0" w:color="auto"/>
              <w:right w:val="single" w:sz="4" w:space="0" w:color="auto"/>
            </w:tcBorders>
            <w:shd w:val="clear" w:color="000000" w:fill="808080"/>
            <w:hideMark/>
          </w:tcPr>
          <w:p w14:paraId="7BFAE8E8" w14:textId="0604962F" w:rsidR="00E9531E" w:rsidRPr="00F56133" w:rsidRDefault="00E9531E" w:rsidP="008C73F0">
            <w:pPr>
              <w:keepNext/>
              <w:spacing w:after="0" w:line="240" w:lineRule="auto"/>
              <w:rPr>
                <w:rFonts w:ascii="Arial" w:eastAsia="Times New Roman" w:hAnsi="Arial" w:cs="Arial"/>
                <w:color w:val="FFFFFF"/>
                <w:sz w:val="28"/>
                <w:szCs w:val="28"/>
                <w:lang w:val="fr-FR" w:eastAsia="fr-FR"/>
              </w:rPr>
            </w:pPr>
            <w:r w:rsidRPr="00F56133">
              <w:rPr>
                <w:rFonts w:ascii="Arial" w:eastAsia="Times New Roman" w:hAnsi="Arial" w:cs="Arial"/>
                <w:color w:val="FFFFFF"/>
                <w:sz w:val="28"/>
                <w:szCs w:val="28"/>
                <w:lang w:val="fr-FR" w:eastAsia="fr-FR"/>
              </w:rPr>
              <w:t>Crit</w:t>
            </w:r>
            <w:r>
              <w:rPr>
                <w:rFonts w:ascii="Arial" w:eastAsia="Times New Roman" w:hAnsi="Arial" w:cs="Arial"/>
                <w:color w:val="FFFFFF"/>
                <w:sz w:val="28"/>
                <w:szCs w:val="28"/>
                <w:lang w:val="fr-FR" w:eastAsia="fr-FR"/>
              </w:rPr>
              <w:t xml:space="preserve">ère 5.2 </w:t>
            </w:r>
            <w:r w:rsidRPr="00F56133">
              <w:rPr>
                <w:rFonts w:ascii="Arial" w:eastAsia="Times New Roman" w:hAnsi="Arial" w:cs="Arial"/>
                <w:color w:val="FFFFFF"/>
                <w:sz w:val="28"/>
                <w:szCs w:val="28"/>
                <w:lang w:val="fr-FR" w:eastAsia="fr-FR"/>
              </w:rPr>
              <w:t xml:space="preserve">: L’entreprise respecte les droits des </w:t>
            </w:r>
            <w:r>
              <w:rPr>
                <w:rFonts w:ascii="Arial" w:eastAsia="Times New Roman" w:hAnsi="Arial" w:cs="Arial"/>
                <w:color w:val="FFFFFF"/>
                <w:sz w:val="28"/>
                <w:szCs w:val="28"/>
                <w:lang w:val="fr-FR" w:eastAsia="fr-FR"/>
              </w:rPr>
              <w:t>populations locales</w:t>
            </w:r>
            <w:r w:rsidRPr="00C24DD2">
              <w:rPr>
                <w:rFonts w:ascii="Arial" w:eastAsia="Times New Roman" w:hAnsi="Arial" w:cs="Arial"/>
                <w:i/>
                <w:color w:val="000000"/>
                <w:sz w:val="28"/>
                <w:szCs w:val="28"/>
                <w:lang w:val="fr-FR" w:eastAsia="fr-FR"/>
              </w:rPr>
              <w:t xml:space="preserve"> </w:t>
            </w:r>
            <w:r w:rsidRPr="003E2FC4">
              <w:rPr>
                <w:rFonts w:ascii="Arial" w:eastAsia="Times New Roman" w:hAnsi="Arial" w:cs="Arial"/>
                <w:color w:val="FFFFFF"/>
                <w:sz w:val="28"/>
                <w:szCs w:val="28"/>
                <w:lang w:val="fr-FR" w:eastAsia="fr-FR"/>
              </w:rPr>
              <w:t>concernées par la gestion de sa CFAD</w:t>
            </w:r>
            <w:r w:rsidR="00071A72">
              <w:rPr>
                <w:rFonts w:ascii="Arial" w:eastAsia="Times New Roman" w:hAnsi="Arial" w:cs="Arial"/>
                <w:color w:val="FFFFFF"/>
                <w:sz w:val="28"/>
                <w:szCs w:val="28"/>
                <w:lang w:val="fr-FR" w:eastAsia="fr-FR"/>
              </w:rPr>
              <w:t>.</w:t>
            </w:r>
          </w:p>
        </w:tc>
      </w:tr>
      <w:tr w:rsidR="00E9531E" w:rsidRPr="00D355E2" w14:paraId="29EFB1E0" w14:textId="77777777" w:rsidTr="00C9702A">
        <w:trPr>
          <w:trHeight w:val="720"/>
        </w:trPr>
        <w:tc>
          <w:tcPr>
            <w:tcW w:w="9710" w:type="dxa"/>
            <w:tcBorders>
              <w:top w:val="nil"/>
              <w:left w:val="single" w:sz="4" w:space="0" w:color="auto"/>
              <w:bottom w:val="single" w:sz="4" w:space="0" w:color="auto"/>
              <w:right w:val="single" w:sz="4" w:space="0" w:color="auto"/>
            </w:tcBorders>
            <w:shd w:val="clear" w:color="auto" w:fill="BFBFBF" w:themeFill="background1" w:themeFillShade="BF"/>
            <w:hideMark/>
          </w:tcPr>
          <w:p w14:paraId="3FAEA4A9" w14:textId="77777777" w:rsidR="00E9531E" w:rsidRPr="00C24DD2" w:rsidRDefault="00E9531E" w:rsidP="008C73F0">
            <w:pPr>
              <w:keepNext/>
              <w:spacing w:after="0" w:line="240" w:lineRule="auto"/>
              <w:rPr>
                <w:rFonts w:ascii="Arial" w:eastAsia="Times New Roman" w:hAnsi="Arial" w:cs="Arial"/>
                <w:i/>
                <w:color w:val="000000"/>
                <w:sz w:val="28"/>
                <w:szCs w:val="28"/>
                <w:lang w:val="fr-FR" w:eastAsia="fr-FR"/>
              </w:rPr>
            </w:pPr>
            <w:r w:rsidRPr="00C24DD2">
              <w:rPr>
                <w:rFonts w:ascii="Arial" w:eastAsia="Times New Roman" w:hAnsi="Arial" w:cs="Arial"/>
                <w:i/>
                <w:color w:val="000000"/>
                <w:sz w:val="28"/>
                <w:szCs w:val="28"/>
                <w:lang w:val="fr-FR" w:eastAsia="fr-FR"/>
              </w:rPr>
              <w:t xml:space="preserve">Indicateur </w:t>
            </w:r>
            <w:r>
              <w:rPr>
                <w:rFonts w:ascii="Arial" w:eastAsia="Times New Roman" w:hAnsi="Arial" w:cs="Arial"/>
                <w:i/>
                <w:color w:val="000000"/>
                <w:sz w:val="28"/>
                <w:szCs w:val="28"/>
                <w:lang w:val="fr-FR" w:eastAsia="fr-FR"/>
              </w:rPr>
              <w:t>5.2.1</w:t>
            </w:r>
            <w:r w:rsidRPr="00C24DD2">
              <w:rPr>
                <w:rFonts w:ascii="Arial" w:eastAsia="Times New Roman" w:hAnsi="Arial" w:cs="Arial"/>
                <w:i/>
                <w:color w:val="000000"/>
                <w:sz w:val="28"/>
                <w:szCs w:val="28"/>
                <w:lang w:val="fr-FR" w:eastAsia="fr-FR"/>
              </w:rPr>
              <w:t xml:space="preserve"> : L'entreprise </w:t>
            </w:r>
            <w:r>
              <w:rPr>
                <w:rFonts w:ascii="Arial" w:eastAsia="Times New Roman" w:hAnsi="Arial" w:cs="Arial"/>
                <w:i/>
                <w:color w:val="000000"/>
                <w:sz w:val="28"/>
                <w:szCs w:val="28"/>
                <w:lang w:val="fr-FR" w:eastAsia="fr-FR"/>
              </w:rPr>
              <w:t>a formalisé</w:t>
            </w:r>
            <w:r w:rsidRPr="00C24DD2">
              <w:rPr>
                <w:rFonts w:ascii="Arial" w:eastAsia="Times New Roman" w:hAnsi="Arial" w:cs="Arial"/>
                <w:i/>
                <w:color w:val="000000"/>
                <w:sz w:val="28"/>
                <w:szCs w:val="28"/>
                <w:lang w:val="fr-FR" w:eastAsia="fr-FR"/>
              </w:rPr>
              <w:t xml:space="preserve"> ses engagements vis-à-vis des populations locales.</w:t>
            </w:r>
          </w:p>
        </w:tc>
      </w:tr>
      <w:tr w:rsidR="00E9531E" w:rsidRPr="00E9531E" w14:paraId="4E1DC566" w14:textId="77777777" w:rsidTr="00C9702A">
        <w:trPr>
          <w:trHeight w:val="720"/>
        </w:trPr>
        <w:tc>
          <w:tcPr>
            <w:tcW w:w="9710" w:type="dxa"/>
            <w:tcBorders>
              <w:top w:val="nil"/>
              <w:left w:val="single" w:sz="4" w:space="0" w:color="auto"/>
              <w:bottom w:val="single" w:sz="4" w:space="0" w:color="auto"/>
              <w:right w:val="single" w:sz="4" w:space="0" w:color="auto"/>
            </w:tcBorders>
            <w:shd w:val="clear" w:color="auto" w:fill="auto"/>
            <w:hideMark/>
          </w:tcPr>
          <w:p w14:paraId="6B87A6FA" w14:textId="6E7479FE" w:rsidR="00E9531E" w:rsidRPr="00F56133" w:rsidRDefault="00E9531E" w:rsidP="008C73F0">
            <w:pPr>
              <w:keepNext/>
              <w:spacing w:after="0" w:line="240" w:lineRule="auto"/>
              <w:rPr>
                <w:rFonts w:ascii="Arial" w:eastAsia="Times New Roman" w:hAnsi="Arial" w:cs="Arial"/>
                <w:color w:val="000000"/>
                <w:sz w:val="28"/>
                <w:szCs w:val="28"/>
                <w:lang w:val="fr-FR" w:eastAsia="fr-FR"/>
              </w:rPr>
            </w:pPr>
            <w:r>
              <w:rPr>
                <w:rFonts w:ascii="Arial" w:eastAsia="Times New Roman" w:hAnsi="Arial" w:cs="Arial"/>
                <w:color w:val="000000"/>
                <w:sz w:val="28"/>
                <w:szCs w:val="28"/>
                <w:lang w:val="fr-FR" w:eastAsia="fr-FR"/>
              </w:rPr>
              <w:t>V5.2.1.1 Cahier des charges contractuelles signée par l’entreprise et les populations locales impliquées (</w:t>
            </w:r>
            <w:r w:rsidR="00F209F5" w:rsidRPr="00572A28">
              <w:rPr>
                <w:rFonts w:ascii="Arial" w:eastAsia="Times New Roman" w:hAnsi="Arial" w:cs="Arial"/>
                <w:i/>
                <w:color w:val="000000"/>
                <w:lang w:val="fr-FR" w:eastAsia="fr-FR"/>
              </w:rPr>
              <w:t>Réf</w:t>
            </w:r>
            <w:r w:rsidRPr="00572A28">
              <w:rPr>
                <w:rFonts w:ascii="Arial" w:eastAsia="Times New Roman" w:hAnsi="Arial" w:cs="Arial"/>
                <w:i/>
                <w:color w:val="000000"/>
                <w:lang w:val="fr-FR" w:eastAsia="fr-FR"/>
              </w:rPr>
              <w:t>. Arrêté 105 (Art. 2)</w:t>
            </w:r>
            <w:r>
              <w:rPr>
                <w:rFonts w:ascii="Arial" w:eastAsia="Times New Roman" w:hAnsi="Arial" w:cs="Arial"/>
                <w:color w:val="000000"/>
                <w:sz w:val="28"/>
                <w:szCs w:val="28"/>
                <w:lang w:val="fr-FR" w:eastAsia="fr-FR"/>
              </w:rPr>
              <w:t>).</w:t>
            </w:r>
          </w:p>
        </w:tc>
      </w:tr>
      <w:tr w:rsidR="00E9531E" w:rsidRPr="00D355E2" w14:paraId="6A83BE09" w14:textId="77777777" w:rsidTr="00C9702A">
        <w:trPr>
          <w:trHeight w:val="720"/>
        </w:trPr>
        <w:tc>
          <w:tcPr>
            <w:tcW w:w="9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2AA834" w14:textId="77777777" w:rsidR="00E9531E" w:rsidRPr="00C24DD2" w:rsidRDefault="00E9531E" w:rsidP="008C73F0">
            <w:pPr>
              <w:spacing w:after="0" w:line="240" w:lineRule="auto"/>
              <w:rPr>
                <w:rFonts w:ascii="Arial" w:eastAsia="Times New Roman" w:hAnsi="Arial" w:cs="Arial"/>
                <w:i/>
                <w:color w:val="000000"/>
                <w:sz w:val="28"/>
                <w:szCs w:val="28"/>
                <w:lang w:val="fr-FR" w:eastAsia="fr-FR"/>
              </w:rPr>
            </w:pPr>
            <w:r w:rsidRPr="00C24DD2">
              <w:rPr>
                <w:rFonts w:ascii="Arial" w:eastAsia="Times New Roman" w:hAnsi="Arial" w:cs="Arial"/>
                <w:i/>
                <w:color w:val="000000"/>
                <w:sz w:val="28"/>
                <w:szCs w:val="28"/>
                <w:lang w:val="fr-FR" w:eastAsia="fr-FR"/>
              </w:rPr>
              <w:t xml:space="preserve">Indicateur </w:t>
            </w:r>
            <w:r>
              <w:rPr>
                <w:rFonts w:ascii="Arial" w:eastAsia="Times New Roman" w:hAnsi="Arial" w:cs="Arial"/>
                <w:i/>
                <w:color w:val="000000"/>
                <w:sz w:val="28"/>
                <w:szCs w:val="28"/>
                <w:lang w:val="fr-FR" w:eastAsia="fr-FR"/>
              </w:rPr>
              <w:t>5.2.2</w:t>
            </w:r>
            <w:r w:rsidRPr="00C24DD2">
              <w:rPr>
                <w:rFonts w:ascii="Arial" w:eastAsia="Times New Roman" w:hAnsi="Arial" w:cs="Arial"/>
                <w:i/>
                <w:color w:val="000000"/>
                <w:sz w:val="28"/>
                <w:szCs w:val="28"/>
                <w:lang w:val="fr-FR" w:eastAsia="fr-FR"/>
              </w:rPr>
              <w:t xml:space="preserve"> : L'entreprise </w:t>
            </w:r>
            <w:r>
              <w:rPr>
                <w:rFonts w:ascii="Arial" w:eastAsia="Times New Roman" w:hAnsi="Arial" w:cs="Arial"/>
                <w:i/>
                <w:color w:val="000000"/>
                <w:sz w:val="28"/>
                <w:szCs w:val="28"/>
                <w:lang w:val="fr-FR" w:eastAsia="fr-FR"/>
              </w:rPr>
              <w:t>respecte l</w:t>
            </w:r>
            <w:r w:rsidRPr="00C24DD2">
              <w:rPr>
                <w:rFonts w:ascii="Arial" w:eastAsia="Times New Roman" w:hAnsi="Arial" w:cs="Arial"/>
                <w:i/>
                <w:color w:val="000000"/>
                <w:sz w:val="28"/>
                <w:szCs w:val="28"/>
                <w:lang w:val="fr-FR" w:eastAsia="fr-FR"/>
              </w:rPr>
              <w:t xml:space="preserve">es engagements </w:t>
            </w:r>
            <w:r>
              <w:rPr>
                <w:rFonts w:ascii="Arial" w:eastAsia="Times New Roman" w:hAnsi="Arial" w:cs="Arial"/>
                <w:i/>
                <w:color w:val="000000"/>
                <w:sz w:val="28"/>
                <w:szCs w:val="28"/>
                <w:lang w:val="fr-FR" w:eastAsia="fr-FR"/>
              </w:rPr>
              <w:t>formalisés avec les populations locales.</w:t>
            </w:r>
          </w:p>
        </w:tc>
      </w:tr>
      <w:tr w:rsidR="00E9531E" w:rsidRPr="00E9531E" w14:paraId="35CBC771" w14:textId="77777777" w:rsidTr="00C9702A">
        <w:trPr>
          <w:trHeight w:val="501"/>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5B1E55BB" w14:textId="0D109F73" w:rsidR="00E9531E" w:rsidRPr="00C7381E" w:rsidRDefault="00E9531E" w:rsidP="008C73F0">
            <w:pPr>
              <w:spacing w:after="0" w:line="240" w:lineRule="auto"/>
              <w:rPr>
                <w:rFonts w:ascii="Arial" w:eastAsia="Times New Roman" w:hAnsi="Arial" w:cs="Arial"/>
                <w:sz w:val="28"/>
                <w:szCs w:val="28"/>
                <w:lang w:val="fr-FR" w:eastAsia="fr-FR"/>
              </w:rPr>
            </w:pPr>
            <w:r w:rsidRPr="00C7381E">
              <w:rPr>
                <w:rFonts w:ascii="Arial" w:eastAsia="Times New Roman" w:hAnsi="Arial" w:cs="Arial"/>
                <w:sz w:val="28"/>
                <w:szCs w:val="28"/>
                <w:lang w:val="fr-FR" w:eastAsia="fr-FR"/>
              </w:rPr>
              <w:t>V5.2.2.1 RIB du compte bancaire FDL ouvert pour le CGSP (</w:t>
            </w:r>
            <w:r w:rsidR="00F209F5" w:rsidRPr="00C7381E">
              <w:rPr>
                <w:rFonts w:ascii="Arial" w:eastAsia="Times New Roman" w:hAnsi="Arial" w:cs="Arial"/>
                <w:i/>
                <w:lang w:val="fr-FR" w:eastAsia="fr-FR"/>
              </w:rPr>
              <w:t>Réf</w:t>
            </w:r>
            <w:r w:rsidRPr="00C7381E">
              <w:rPr>
                <w:rFonts w:ascii="Arial" w:eastAsia="Times New Roman" w:hAnsi="Arial" w:cs="Arial"/>
                <w:i/>
                <w:lang w:val="fr-FR" w:eastAsia="fr-FR"/>
              </w:rPr>
              <w:t>. Arrêté 105 (Art. 2)</w:t>
            </w:r>
            <w:r w:rsidRPr="00C7381E">
              <w:rPr>
                <w:rFonts w:ascii="Arial" w:eastAsia="Times New Roman" w:hAnsi="Arial" w:cs="Arial"/>
                <w:sz w:val="28"/>
                <w:szCs w:val="28"/>
                <w:lang w:val="fr-FR" w:eastAsia="fr-FR"/>
              </w:rPr>
              <w:t>).</w:t>
            </w:r>
          </w:p>
        </w:tc>
      </w:tr>
      <w:tr w:rsidR="00E9531E" w:rsidRPr="00E9531E" w14:paraId="0855E69C" w14:textId="77777777" w:rsidTr="00C9702A">
        <w:trPr>
          <w:trHeight w:val="720"/>
        </w:trPr>
        <w:tc>
          <w:tcPr>
            <w:tcW w:w="9710" w:type="dxa"/>
            <w:tcBorders>
              <w:top w:val="nil"/>
              <w:left w:val="single" w:sz="4" w:space="0" w:color="auto"/>
              <w:bottom w:val="single" w:sz="4" w:space="0" w:color="auto"/>
              <w:right w:val="single" w:sz="4" w:space="0" w:color="auto"/>
            </w:tcBorders>
            <w:shd w:val="clear" w:color="auto" w:fill="auto"/>
            <w:hideMark/>
          </w:tcPr>
          <w:p w14:paraId="65AF1217" w14:textId="79022AB7" w:rsidR="00E9531E" w:rsidRPr="00C7381E" w:rsidRDefault="00E9531E" w:rsidP="008C73F0">
            <w:pPr>
              <w:spacing w:after="0" w:line="240" w:lineRule="auto"/>
              <w:rPr>
                <w:rFonts w:ascii="Arial" w:eastAsia="Times New Roman" w:hAnsi="Arial" w:cs="Arial"/>
                <w:sz w:val="28"/>
                <w:szCs w:val="28"/>
                <w:lang w:val="fr-FR" w:eastAsia="fr-FR"/>
              </w:rPr>
            </w:pPr>
            <w:r w:rsidRPr="00C7381E">
              <w:rPr>
                <w:rFonts w:ascii="Arial" w:eastAsia="Times New Roman" w:hAnsi="Arial" w:cs="Arial"/>
                <w:sz w:val="28"/>
                <w:szCs w:val="28"/>
                <w:lang w:val="fr-FR" w:eastAsia="fr-FR"/>
              </w:rPr>
              <w:t>V5.2.2.2</w:t>
            </w:r>
            <w:r>
              <w:rPr>
                <w:rFonts w:ascii="Arial" w:eastAsia="Times New Roman" w:hAnsi="Arial" w:cs="Arial"/>
                <w:sz w:val="28"/>
                <w:szCs w:val="28"/>
                <w:lang w:val="fr-FR" w:eastAsia="fr-FR"/>
              </w:rPr>
              <w:t> </w:t>
            </w:r>
            <w:r w:rsidRPr="00C7381E">
              <w:rPr>
                <w:rFonts w:ascii="Arial" w:eastAsia="Times New Roman" w:hAnsi="Arial" w:cs="Arial"/>
                <w:sz w:val="28"/>
                <w:szCs w:val="28"/>
                <w:lang w:val="fr-FR" w:eastAsia="fr-FR"/>
              </w:rPr>
              <w:t>Preuve de la contribution financière de l’entreprise au FDL, en conformité avec les déclarations de production confirmées par le représentant de l’administration forestière (</w:t>
            </w:r>
            <w:r w:rsidR="00F209F5" w:rsidRPr="00C7381E">
              <w:rPr>
                <w:rFonts w:ascii="Arial" w:eastAsia="Times New Roman" w:hAnsi="Arial" w:cs="Arial"/>
                <w:i/>
                <w:lang w:val="fr-FR" w:eastAsia="fr-FR"/>
              </w:rPr>
              <w:t>Réf</w:t>
            </w:r>
            <w:r w:rsidRPr="00C7381E">
              <w:rPr>
                <w:rFonts w:ascii="Arial" w:eastAsia="Times New Roman" w:hAnsi="Arial" w:cs="Arial"/>
                <w:i/>
                <w:lang w:val="fr-FR" w:eastAsia="fr-FR"/>
              </w:rPr>
              <w:t>. Arrêté 105 (Art. 6 Annexe)</w:t>
            </w:r>
            <w:r w:rsidRPr="00C7381E">
              <w:rPr>
                <w:rFonts w:ascii="Arial" w:eastAsia="Times New Roman" w:hAnsi="Arial" w:cs="Arial"/>
                <w:sz w:val="28"/>
                <w:szCs w:val="28"/>
                <w:lang w:val="fr-FR" w:eastAsia="fr-FR"/>
              </w:rPr>
              <w:t>)</w:t>
            </w:r>
            <w:r w:rsidR="00071A72">
              <w:rPr>
                <w:rFonts w:ascii="Arial" w:eastAsia="Times New Roman" w:hAnsi="Arial" w:cs="Arial"/>
                <w:sz w:val="28"/>
                <w:szCs w:val="28"/>
                <w:lang w:val="fr-FR" w:eastAsia="fr-FR"/>
              </w:rPr>
              <w:t>.</w:t>
            </w:r>
          </w:p>
        </w:tc>
      </w:tr>
      <w:tr w:rsidR="00E9531E" w:rsidRPr="00D355E2" w14:paraId="5FE73A2F" w14:textId="77777777" w:rsidTr="00C9702A">
        <w:trPr>
          <w:trHeight w:val="720"/>
        </w:trPr>
        <w:tc>
          <w:tcPr>
            <w:tcW w:w="9710" w:type="dxa"/>
            <w:tcBorders>
              <w:top w:val="single" w:sz="4" w:space="0" w:color="auto"/>
              <w:left w:val="single" w:sz="4" w:space="0" w:color="auto"/>
              <w:bottom w:val="single" w:sz="4" w:space="0" w:color="auto"/>
              <w:right w:val="single" w:sz="4" w:space="0" w:color="auto"/>
            </w:tcBorders>
            <w:shd w:val="clear" w:color="auto" w:fill="auto"/>
            <w:hideMark/>
          </w:tcPr>
          <w:p w14:paraId="627C9183" w14:textId="632D9DAC" w:rsidR="00E9531E" w:rsidRPr="00C7381E" w:rsidRDefault="00E9531E" w:rsidP="008C73F0">
            <w:pPr>
              <w:spacing w:after="0" w:line="240" w:lineRule="auto"/>
              <w:rPr>
                <w:rFonts w:ascii="Arial" w:eastAsia="Times New Roman" w:hAnsi="Arial" w:cs="Arial"/>
                <w:sz w:val="28"/>
                <w:szCs w:val="28"/>
                <w:lang w:val="fr-FR" w:eastAsia="fr-FR"/>
              </w:rPr>
            </w:pPr>
            <w:r w:rsidRPr="00C7381E">
              <w:rPr>
                <w:rFonts w:ascii="Arial" w:eastAsia="Times New Roman" w:hAnsi="Arial" w:cs="Arial"/>
                <w:sz w:val="28"/>
                <w:szCs w:val="28"/>
                <w:lang w:val="fr-FR" w:eastAsia="fr-FR"/>
              </w:rPr>
              <w:t>V5.2.2.3 Justificatifs des décaissements pour les réalisations approuvées par le CGSP (relevés de compte, factures, procès-verbal de réalisation…)</w:t>
            </w:r>
            <w:r w:rsidR="00071A72">
              <w:rPr>
                <w:rFonts w:ascii="Arial" w:eastAsia="Times New Roman" w:hAnsi="Arial" w:cs="Arial"/>
                <w:sz w:val="28"/>
                <w:szCs w:val="28"/>
                <w:lang w:val="fr-FR" w:eastAsia="fr-FR"/>
              </w:rPr>
              <w:t>.</w:t>
            </w:r>
          </w:p>
        </w:tc>
      </w:tr>
      <w:tr w:rsidR="00A969F5" w:rsidRPr="00D355E2" w14:paraId="326E8954" w14:textId="77777777" w:rsidTr="00C9702A">
        <w:trPr>
          <w:trHeight w:val="720"/>
        </w:trPr>
        <w:tc>
          <w:tcPr>
            <w:tcW w:w="9710" w:type="dxa"/>
            <w:tcBorders>
              <w:top w:val="single" w:sz="4" w:space="0" w:color="auto"/>
              <w:left w:val="single" w:sz="4" w:space="0" w:color="auto"/>
              <w:bottom w:val="single" w:sz="4" w:space="0" w:color="auto"/>
              <w:right w:val="single" w:sz="4" w:space="0" w:color="auto"/>
            </w:tcBorders>
            <w:shd w:val="clear" w:color="auto" w:fill="auto"/>
          </w:tcPr>
          <w:p w14:paraId="44B016FC" w14:textId="6806BE9A" w:rsidR="00A969F5" w:rsidRPr="00C7381E" w:rsidRDefault="00A969F5" w:rsidP="008C73F0">
            <w:pPr>
              <w:spacing w:after="0" w:line="240" w:lineRule="auto"/>
              <w:rPr>
                <w:rFonts w:ascii="Arial" w:eastAsia="Times New Roman" w:hAnsi="Arial" w:cs="Arial"/>
                <w:sz w:val="28"/>
                <w:szCs w:val="28"/>
                <w:lang w:val="fr-FR" w:eastAsia="fr-FR"/>
              </w:rPr>
            </w:pPr>
            <w:r>
              <w:rPr>
                <w:rFonts w:ascii="Arial" w:eastAsia="Times New Roman" w:hAnsi="Arial" w:cs="Arial"/>
                <w:sz w:val="28"/>
                <w:szCs w:val="28"/>
                <w:lang w:val="fr-FR" w:eastAsia="fr-FR"/>
              </w:rPr>
              <w:t>V5.2.2.4 Les projets initiés sont concrètement réalisés</w:t>
            </w:r>
            <w:r w:rsidR="00071A72">
              <w:rPr>
                <w:rFonts w:ascii="Arial" w:eastAsia="Times New Roman" w:hAnsi="Arial" w:cs="Arial"/>
                <w:sz w:val="28"/>
                <w:szCs w:val="28"/>
                <w:lang w:val="fr-FR" w:eastAsia="fr-FR"/>
              </w:rPr>
              <w:t>.</w:t>
            </w:r>
          </w:p>
        </w:tc>
      </w:tr>
    </w:tbl>
    <w:p w14:paraId="559735CE" w14:textId="77777777" w:rsidR="00F56133" w:rsidRPr="00F4354B" w:rsidRDefault="00F56133" w:rsidP="007B2008">
      <w:pPr>
        <w:pStyle w:val="Titre1"/>
        <w:widowControl w:val="0"/>
        <w:numPr>
          <w:ilvl w:val="0"/>
          <w:numId w:val="0"/>
        </w:numPr>
        <w:spacing w:before="240" w:after="60" w:line="240" w:lineRule="auto"/>
        <w:ind w:left="432" w:hanging="432"/>
        <w:rPr>
          <w:rFonts w:ascii="Arial Black" w:eastAsia="Times New Roman" w:hAnsi="Arial Black" w:cs="Arial"/>
          <w:bCs/>
          <w:caps/>
          <w:smallCaps w:val="0"/>
          <w:snapToGrid w:val="0"/>
          <w:spacing w:val="0"/>
          <w:sz w:val="22"/>
          <w:szCs w:val="22"/>
          <w:lang w:val="fr-CA" w:eastAsia="fr-FR" w:bidi="ar-SA"/>
        </w:rPr>
      </w:pPr>
    </w:p>
    <w:sectPr w:rsidR="00F56133" w:rsidRPr="00F4354B" w:rsidSect="00292F92">
      <w:headerReference w:type="even" r:id="rId16"/>
      <w:headerReference w:type="first" r:id="rId17"/>
      <w:footerReference w:type="first" r:id="rId18"/>
      <w:pgSz w:w="11906" w:h="16838"/>
      <w:pgMar w:top="1588" w:right="1416" w:bottom="720" w:left="1276"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D5FA0" w14:textId="77777777" w:rsidR="009751E5" w:rsidRDefault="009751E5">
      <w:r>
        <w:separator/>
      </w:r>
    </w:p>
  </w:endnote>
  <w:endnote w:type="continuationSeparator" w:id="0">
    <w:p w14:paraId="3EDC1AB4" w14:textId="77777777" w:rsidR="009751E5" w:rsidRDefault="009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5C9E9" w14:textId="77777777" w:rsidR="00FC0093" w:rsidRDefault="00FC00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4A0" w:firstRow="1" w:lastRow="0" w:firstColumn="1" w:lastColumn="0" w:noHBand="0" w:noVBand="1"/>
    </w:tblPr>
    <w:tblGrid>
      <w:gridCol w:w="699"/>
      <w:gridCol w:w="7778"/>
      <w:gridCol w:w="593"/>
    </w:tblGrid>
    <w:tr w:rsidR="00437617" w14:paraId="4661BF06" w14:textId="77777777" w:rsidTr="00FC0093">
      <w:trPr>
        <w:trHeight w:val="752"/>
      </w:trPr>
      <w:tc>
        <w:tcPr>
          <w:tcW w:w="709" w:type="dxa"/>
        </w:tcPr>
        <w:p w14:paraId="4D6C8558" w14:textId="608A8A69" w:rsidR="00437617" w:rsidRDefault="00437617" w:rsidP="00607C0E">
          <w:pPr>
            <w:pStyle w:val="Pieddepage"/>
            <w:spacing w:after="0" w:line="240" w:lineRule="auto"/>
          </w:pPr>
          <w:bookmarkStart w:id="0" w:name="_GoBack"/>
          <w:r>
            <w:t xml:space="preserve">    </w:t>
          </w:r>
        </w:p>
      </w:tc>
      <w:tc>
        <w:tcPr>
          <w:tcW w:w="7904" w:type="dxa"/>
          <w:vAlign w:val="center"/>
        </w:tcPr>
        <w:p w14:paraId="3F1EAE9A" w14:textId="77777777" w:rsidR="00FC0093" w:rsidRDefault="00FC0093" w:rsidP="00FC0093">
          <w:pPr>
            <w:pStyle w:val="Pieddepage"/>
            <w:jc w:val="center"/>
          </w:pPr>
          <w:r w:rsidRPr="000E1E73">
            <w:rPr>
              <w:rFonts w:cstheme="minorHAnsi"/>
              <w:sz w:val="28"/>
            </w:rPr>
            <w:t>©</w:t>
          </w:r>
          <w:r w:rsidRPr="000E1E73">
            <w:rPr>
              <w:sz w:val="28"/>
            </w:rPr>
            <w:t xml:space="preserve"> </w:t>
          </w:r>
          <w:proofErr w:type="spellStart"/>
          <w:r w:rsidRPr="000E1E73">
            <w:rPr>
              <w:sz w:val="22"/>
            </w:rPr>
            <w:t>République</w:t>
          </w:r>
          <w:proofErr w:type="spellEnd"/>
          <w:r w:rsidRPr="000E1E73">
            <w:rPr>
              <w:sz w:val="22"/>
            </w:rPr>
            <w:t xml:space="preserve"> </w:t>
          </w:r>
          <w:proofErr w:type="spellStart"/>
          <w:r w:rsidRPr="000E1E73">
            <w:rPr>
              <w:sz w:val="22"/>
            </w:rPr>
            <w:t>Gabonaise</w:t>
          </w:r>
          <w:proofErr w:type="spellEnd"/>
          <w:r w:rsidRPr="000E1E73">
            <w:rPr>
              <w:sz w:val="22"/>
            </w:rPr>
            <w:t xml:space="preserve">, </w:t>
          </w:r>
          <w:proofErr w:type="spellStart"/>
          <w:r>
            <w:rPr>
              <w:sz w:val="22"/>
            </w:rPr>
            <w:t>Mi</w:t>
          </w:r>
          <w:r w:rsidRPr="000E1E73">
            <w:rPr>
              <w:sz w:val="22"/>
            </w:rPr>
            <w:t>nistère</w:t>
          </w:r>
          <w:proofErr w:type="spellEnd"/>
          <w:r w:rsidRPr="000E1E73">
            <w:rPr>
              <w:sz w:val="22"/>
            </w:rPr>
            <w:t xml:space="preserve"> des </w:t>
          </w:r>
          <w:proofErr w:type="spellStart"/>
          <w:r w:rsidRPr="000E1E73">
            <w:rPr>
              <w:sz w:val="22"/>
            </w:rPr>
            <w:t>Forêts</w:t>
          </w:r>
          <w:proofErr w:type="spellEnd"/>
          <w:r w:rsidRPr="000E1E73">
            <w:rPr>
              <w:sz w:val="22"/>
            </w:rPr>
            <w:t>,</w:t>
          </w:r>
          <w:r>
            <w:rPr>
              <w:sz w:val="22"/>
            </w:rPr>
            <w:t xml:space="preserve"> </w:t>
          </w:r>
          <w:r w:rsidRPr="000E1E73">
            <w:rPr>
              <w:sz w:val="22"/>
            </w:rPr>
            <w:t xml:space="preserve">Direction Générale des </w:t>
          </w:r>
          <w:proofErr w:type="spellStart"/>
          <w:r w:rsidRPr="000E1E73">
            <w:rPr>
              <w:sz w:val="22"/>
            </w:rPr>
            <w:t>Forêts</w:t>
          </w:r>
          <w:proofErr w:type="spellEnd"/>
        </w:p>
        <w:p w14:paraId="57445902" w14:textId="77777777" w:rsidR="00437617" w:rsidRPr="00F4354B" w:rsidRDefault="00437617" w:rsidP="00607C0E">
          <w:pPr>
            <w:pStyle w:val="Pieddepage"/>
            <w:spacing w:after="0" w:line="240" w:lineRule="auto"/>
            <w:rPr>
              <w:rFonts w:ascii="Century Gothic" w:hAnsi="Century Gothic"/>
              <w:b/>
              <w:smallCaps/>
              <w:lang w:val="fr-FR"/>
            </w:rPr>
          </w:pPr>
        </w:p>
      </w:tc>
      <w:tc>
        <w:tcPr>
          <w:tcW w:w="598" w:type="dxa"/>
          <w:vAlign w:val="center"/>
        </w:tcPr>
        <w:p w14:paraId="74178BF9" w14:textId="39A90030" w:rsidR="00437617" w:rsidRDefault="00437617" w:rsidP="00607C0E">
          <w:pPr>
            <w:pStyle w:val="Pieddepage"/>
            <w:spacing w:after="0" w:line="240" w:lineRule="auto"/>
            <w:jc w:val="right"/>
          </w:pPr>
          <w:r>
            <w:fldChar w:fldCharType="begin"/>
          </w:r>
          <w:r>
            <w:instrText xml:space="preserve"> PAGE   \* MERGEFORMAT </w:instrText>
          </w:r>
          <w:r>
            <w:fldChar w:fldCharType="separate"/>
          </w:r>
          <w:r w:rsidR="00EC1096">
            <w:rPr>
              <w:noProof/>
            </w:rPr>
            <w:t>18</w:t>
          </w:r>
          <w:r>
            <w:rPr>
              <w:noProof/>
            </w:rPr>
            <w:fldChar w:fldCharType="end"/>
          </w:r>
        </w:p>
      </w:tc>
    </w:tr>
    <w:bookmarkEnd w:id="0"/>
  </w:tbl>
  <w:p w14:paraId="2EEA34DA" w14:textId="77777777" w:rsidR="00437617" w:rsidRDefault="0043761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bottom w:val="single" w:sz="4" w:space="0" w:color="auto"/>
      </w:tblBorders>
      <w:tblLook w:val="04A0" w:firstRow="1" w:lastRow="0" w:firstColumn="1" w:lastColumn="0" w:noHBand="0" w:noVBand="1"/>
    </w:tblPr>
    <w:tblGrid>
      <w:gridCol w:w="2759"/>
      <w:gridCol w:w="5718"/>
      <w:gridCol w:w="593"/>
    </w:tblGrid>
    <w:tr w:rsidR="00437617" w14:paraId="0C065B85" w14:textId="77777777" w:rsidTr="00607C0E">
      <w:trPr>
        <w:trHeight w:val="752"/>
      </w:trPr>
      <w:tc>
        <w:tcPr>
          <w:tcW w:w="2802" w:type="dxa"/>
        </w:tcPr>
        <w:p w14:paraId="263A229A" w14:textId="77777777" w:rsidR="00437617" w:rsidRDefault="00437617" w:rsidP="00F4354B">
          <w:pPr>
            <w:pStyle w:val="Pieddepage"/>
            <w:spacing w:after="0" w:line="240" w:lineRule="auto"/>
          </w:pPr>
        </w:p>
      </w:tc>
      <w:tc>
        <w:tcPr>
          <w:tcW w:w="5811" w:type="dxa"/>
          <w:vAlign w:val="center"/>
        </w:tcPr>
        <w:p w14:paraId="1F4E405E" w14:textId="7453F337" w:rsidR="00437617" w:rsidRPr="00F4354B" w:rsidRDefault="00437617" w:rsidP="00F4354B">
          <w:pPr>
            <w:pStyle w:val="Pieddepage"/>
            <w:spacing w:after="0" w:line="240" w:lineRule="auto"/>
            <w:rPr>
              <w:rFonts w:ascii="Century Gothic" w:hAnsi="Century Gothic"/>
              <w:b/>
              <w:smallCaps/>
              <w:lang w:val="fr-FR"/>
            </w:rPr>
          </w:pPr>
        </w:p>
      </w:tc>
      <w:tc>
        <w:tcPr>
          <w:tcW w:w="598" w:type="dxa"/>
          <w:vAlign w:val="center"/>
        </w:tcPr>
        <w:p w14:paraId="1808287F" w14:textId="6DDE3B10" w:rsidR="00437617" w:rsidRDefault="00437617" w:rsidP="00F4354B">
          <w:pPr>
            <w:pStyle w:val="Pieddepage"/>
            <w:spacing w:after="0" w:line="240" w:lineRule="auto"/>
            <w:jc w:val="right"/>
          </w:pPr>
          <w:r>
            <w:fldChar w:fldCharType="begin"/>
          </w:r>
          <w:r>
            <w:instrText xml:space="preserve"> PAGE   \* MERGEFORMAT </w:instrText>
          </w:r>
          <w:r>
            <w:fldChar w:fldCharType="separate"/>
          </w:r>
          <w:r w:rsidR="00EC1096">
            <w:rPr>
              <w:noProof/>
            </w:rPr>
            <w:t>1</w:t>
          </w:r>
          <w:r>
            <w:rPr>
              <w:noProof/>
            </w:rPr>
            <w:fldChar w:fldCharType="end"/>
          </w:r>
        </w:p>
      </w:tc>
    </w:tr>
  </w:tbl>
  <w:p w14:paraId="6AF1A673" w14:textId="77777777" w:rsidR="00437617" w:rsidRDefault="00437617" w:rsidP="00F4354B">
    <w:pPr>
      <w:pStyle w:val="Pieddepage"/>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4A0" w:firstRow="1" w:lastRow="0" w:firstColumn="1" w:lastColumn="0" w:noHBand="0" w:noVBand="1"/>
    </w:tblPr>
    <w:tblGrid>
      <w:gridCol w:w="567"/>
      <w:gridCol w:w="7983"/>
      <w:gridCol w:w="596"/>
    </w:tblGrid>
    <w:tr w:rsidR="00437617" w14:paraId="307FFFB5" w14:textId="77777777" w:rsidTr="00FC0093">
      <w:trPr>
        <w:trHeight w:val="752"/>
      </w:trPr>
      <w:tc>
        <w:tcPr>
          <w:tcW w:w="567" w:type="dxa"/>
        </w:tcPr>
        <w:p w14:paraId="09316BFC" w14:textId="6CEBBD97" w:rsidR="00437617" w:rsidRDefault="00437617" w:rsidP="00607C0E">
          <w:pPr>
            <w:pStyle w:val="Pieddepage"/>
            <w:spacing w:after="0" w:line="240" w:lineRule="auto"/>
          </w:pPr>
          <w:r>
            <w:t xml:space="preserve">    </w:t>
          </w:r>
        </w:p>
      </w:tc>
      <w:tc>
        <w:tcPr>
          <w:tcW w:w="7983" w:type="dxa"/>
          <w:vAlign w:val="center"/>
        </w:tcPr>
        <w:p w14:paraId="299FEAFA" w14:textId="77777777" w:rsidR="00FC0093" w:rsidRDefault="00FC0093" w:rsidP="00FC0093">
          <w:pPr>
            <w:pStyle w:val="Pieddepage"/>
            <w:jc w:val="center"/>
          </w:pPr>
          <w:r w:rsidRPr="000E1E73">
            <w:rPr>
              <w:rFonts w:cstheme="minorHAnsi"/>
              <w:sz w:val="28"/>
            </w:rPr>
            <w:t>©</w:t>
          </w:r>
          <w:r w:rsidRPr="000E1E73">
            <w:rPr>
              <w:sz w:val="28"/>
            </w:rPr>
            <w:t xml:space="preserve"> </w:t>
          </w:r>
          <w:proofErr w:type="spellStart"/>
          <w:r w:rsidRPr="000E1E73">
            <w:rPr>
              <w:sz w:val="22"/>
            </w:rPr>
            <w:t>République</w:t>
          </w:r>
          <w:proofErr w:type="spellEnd"/>
          <w:r w:rsidRPr="000E1E73">
            <w:rPr>
              <w:sz w:val="22"/>
            </w:rPr>
            <w:t xml:space="preserve"> </w:t>
          </w:r>
          <w:proofErr w:type="spellStart"/>
          <w:r w:rsidRPr="000E1E73">
            <w:rPr>
              <w:sz w:val="22"/>
            </w:rPr>
            <w:t>Gabonaise</w:t>
          </w:r>
          <w:proofErr w:type="spellEnd"/>
          <w:r w:rsidRPr="000E1E73">
            <w:rPr>
              <w:sz w:val="22"/>
            </w:rPr>
            <w:t xml:space="preserve">, </w:t>
          </w:r>
          <w:proofErr w:type="spellStart"/>
          <w:r>
            <w:rPr>
              <w:sz w:val="22"/>
            </w:rPr>
            <w:t>Mi</w:t>
          </w:r>
          <w:r w:rsidRPr="000E1E73">
            <w:rPr>
              <w:sz w:val="22"/>
            </w:rPr>
            <w:t>nistère</w:t>
          </w:r>
          <w:proofErr w:type="spellEnd"/>
          <w:r w:rsidRPr="000E1E73">
            <w:rPr>
              <w:sz w:val="22"/>
            </w:rPr>
            <w:t xml:space="preserve"> des </w:t>
          </w:r>
          <w:proofErr w:type="spellStart"/>
          <w:r w:rsidRPr="000E1E73">
            <w:rPr>
              <w:sz w:val="22"/>
            </w:rPr>
            <w:t>Forêts</w:t>
          </w:r>
          <w:proofErr w:type="spellEnd"/>
          <w:r w:rsidRPr="000E1E73">
            <w:rPr>
              <w:sz w:val="22"/>
            </w:rPr>
            <w:t>,</w:t>
          </w:r>
          <w:r>
            <w:rPr>
              <w:sz w:val="22"/>
            </w:rPr>
            <w:t xml:space="preserve"> </w:t>
          </w:r>
          <w:r w:rsidRPr="000E1E73">
            <w:rPr>
              <w:sz w:val="22"/>
            </w:rPr>
            <w:t xml:space="preserve">Direction Générale des </w:t>
          </w:r>
          <w:proofErr w:type="spellStart"/>
          <w:r w:rsidRPr="000E1E73">
            <w:rPr>
              <w:sz w:val="22"/>
            </w:rPr>
            <w:t>Forêts</w:t>
          </w:r>
          <w:proofErr w:type="spellEnd"/>
        </w:p>
        <w:p w14:paraId="48086921" w14:textId="77777777" w:rsidR="00437617" w:rsidRPr="00F4354B" w:rsidRDefault="00437617" w:rsidP="00607C0E">
          <w:pPr>
            <w:pStyle w:val="Pieddepage"/>
            <w:spacing w:after="0" w:line="240" w:lineRule="auto"/>
            <w:rPr>
              <w:rFonts w:ascii="Century Gothic" w:hAnsi="Century Gothic"/>
              <w:b/>
              <w:smallCaps/>
              <w:lang w:val="fr-FR"/>
            </w:rPr>
          </w:pPr>
        </w:p>
      </w:tc>
      <w:tc>
        <w:tcPr>
          <w:tcW w:w="596" w:type="dxa"/>
          <w:vAlign w:val="center"/>
        </w:tcPr>
        <w:p w14:paraId="05B5F4E1" w14:textId="0A9574F1" w:rsidR="00437617" w:rsidRDefault="00437617" w:rsidP="00607C0E">
          <w:pPr>
            <w:pStyle w:val="Pieddepage"/>
            <w:spacing w:after="0" w:line="240" w:lineRule="auto"/>
            <w:jc w:val="right"/>
          </w:pPr>
          <w:r>
            <w:fldChar w:fldCharType="begin"/>
          </w:r>
          <w:r>
            <w:instrText xml:space="preserve"> PAGE   \* MERGEFORMAT </w:instrText>
          </w:r>
          <w:r>
            <w:fldChar w:fldCharType="separate"/>
          </w:r>
          <w:r w:rsidR="00EC1096">
            <w:rPr>
              <w:noProof/>
            </w:rPr>
            <w:t>2</w:t>
          </w:r>
          <w:r>
            <w:rPr>
              <w:noProof/>
            </w:rPr>
            <w:fldChar w:fldCharType="end"/>
          </w:r>
        </w:p>
      </w:tc>
    </w:tr>
  </w:tbl>
  <w:p w14:paraId="39817D6C" w14:textId="77777777" w:rsidR="00437617" w:rsidRDefault="00437617" w:rsidP="00F4354B">
    <w:pPr>
      <w:pStyle w:val="Pieddepage"/>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2B90D" w14:textId="77777777" w:rsidR="009751E5" w:rsidRDefault="009751E5">
      <w:r>
        <w:separator/>
      </w:r>
    </w:p>
  </w:footnote>
  <w:footnote w:type="continuationSeparator" w:id="0">
    <w:p w14:paraId="4161CE8E" w14:textId="77777777" w:rsidR="009751E5" w:rsidRDefault="009751E5">
      <w:r>
        <w:continuationSeparator/>
      </w:r>
    </w:p>
  </w:footnote>
  <w:footnote w:id="1">
    <w:p w14:paraId="529A7CEA" w14:textId="77777777" w:rsidR="00437617" w:rsidRPr="00313459" w:rsidRDefault="00437617">
      <w:pPr>
        <w:pStyle w:val="Notedebasdepage"/>
        <w:rPr>
          <w:lang w:val="fr-FR"/>
        </w:rPr>
      </w:pPr>
      <w:r>
        <w:rPr>
          <w:rStyle w:val="Appelnotedebasdep"/>
        </w:rPr>
        <w:footnoteRef/>
      </w:r>
      <w:r w:rsidRPr="00313459">
        <w:rPr>
          <w:lang w:val="fr-FR"/>
        </w:rPr>
        <w:t xml:space="preserve"> </w:t>
      </w:r>
      <w:r w:rsidRPr="00A23009">
        <w:rPr>
          <w:i/>
          <w:lang w:val="fr-FR"/>
        </w:rPr>
        <w:t>Pour les indicateurs sortant du champ de compétence de l’administration forestière, il n’est pas question ici de se substituer aux autres administrations (travail, CNSS…). Les agents contrôleurs devront constater et informer, en cas d’infraction, l’administration concernée qui se chargera d’appliquer les dispositions règlementaires qui conviennent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C5212" w14:textId="557BBB3F" w:rsidR="00437617" w:rsidRDefault="001C3107">
    <w:pPr>
      <w:pStyle w:val="En-tte"/>
    </w:pPr>
    <w:r>
      <w:rPr>
        <w:noProof/>
        <w:lang w:val="fr-FR" w:eastAsia="fr-FR" w:bidi="ar-SA"/>
      </w:rPr>
      <mc:AlternateContent>
        <mc:Choice Requires="wps">
          <w:drawing>
            <wp:anchor distT="0" distB="0" distL="114300" distR="114300" simplePos="0" relativeHeight="251662336" behindDoc="1" locked="0" layoutInCell="0" allowOverlap="1" wp14:anchorId="0D51B639" wp14:editId="5CE843BE">
              <wp:simplePos x="0" y="0"/>
              <wp:positionH relativeFrom="margin">
                <wp:align>center</wp:align>
              </wp:positionH>
              <wp:positionV relativeFrom="margin">
                <wp:align>center</wp:align>
              </wp:positionV>
              <wp:extent cx="7450455" cy="798195"/>
              <wp:effectExtent l="0" t="0" r="0" b="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0455" cy="7981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433FE" w14:textId="77777777" w:rsidR="00437617" w:rsidRDefault="00437617" w:rsidP="00F10D8B">
                          <w:pPr>
                            <w:pStyle w:val="NormalWeb"/>
                            <w:spacing w:before="0" w:beforeAutospacing="0" w:after="0" w:afterAutospacing="0"/>
                            <w:jc w:val="center"/>
                          </w:pPr>
                          <w:r>
                            <w:rPr>
                              <w:rFonts w:ascii="Calibri" w:hAnsi="Calibri" w:cs="Calibri"/>
                              <w:color w:val="C0C0C0"/>
                              <w:sz w:val="2"/>
                              <w:szCs w:val="2"/>
                            </w:rPr>
                            <w:t>V1 (en attente de validation officielle)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51B639" id="_x0000_t202" coordsize="21600,21600" o:spt="202" path="m,l,21600r21600,l21600,xe">
              <v:stroke joinstyle="miter"/>
              <v:path gradientshapeok="t" o:connecttype="rect"/>
            </v:shapetype>
            <v:shape id="WordArt 2" o:spid="_x0000_s1026" type="#_x0000_t202" style="position:absolute;left:0;text-align:left;margin-left:0;margin-top:0;width:586.65pt;height:62.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" o:allowincell="f" filled="f" stroked="f">
              <v:stroke joinstyle="round"/>
              <o:lock v:ext="edit" shapetype="t"/>
              <v:textbox style="mso-fit-shape-to-text:t">
                <w:txbxContent>
                  <w:p w14:paraId="053433FE" w14:textId="77777777" w:rsidR="00437617" w:rsidRDefault="00437617" w:rsidP="00F10D8B">
                    <w:pPr>
                      <w:pStyle w:val="NormalWeb"/>
                      <w:spacing w:before="0" w:beforeAutospacing="0" w:after="0" w:afterAutospacing="0"/>
                      <w:jc w:val="center"/>
                    </w:pPr>
                    <w:r>
                      <w:rPr>
                        <w:rFonts w:ascii="Calibri" w:hAnsi="Calibri" w:cs="Calibri"/>
                        <w:color w:val="C0C0C0"/>
                        <w:sz w:val="2"/>
                        <w:szCs w:val="2"/>
                      </w:rPr>
                      <w:t>V1 (en attente de validation officielle)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1273"/>
      <w:gridCol w:w="6630"/>
      <w:gridCol w:w="1308"/>
    </w:tblGrid>
    <w:tr w:rsidR="00437617" w14:paraId="1FEE9630" w14:textId="77777777" w:rsidTr="00607C0E">
      <w:trPr>
        <w:trHeight w:val="851"/>
        <w:tblHeader/>
      </w:trPr>
      <w:tc>
        <w:tcPr>
          <w:tcW w:w="1273" w:type="dxa"/>
          <w:vAlign w:val="center"/>
        </w:tcPr>
        <w:p w14:paraId="5BDB2D32" w14:textId="0686777F" w:rsidR="00437617" w:rsidRDefault="001C3107" w:rsidP="00607C0E">
          <w:pPr>
            <w:spacing w:after="0" w:line="240" w:lineRule="auto"/>
          </w:pPr>
          <w:r>
            <w:rPr>
              <w:noProof/>
              <w:lang w:val="fr-FR" w:eastAsia="fr-FR" w:bidi="ar-SA"/>
            </w:rPr>
            <mc:AlternateContent>
              <mc:Choice Requires="wps">
                <w:drawing>
                  <wp:anchor distT="0" distB="0" distL="114300" distR="114300" simplePos="0" relativeHeight="251664384" behindDoc="1" locked="0" layoutInCell="0" allowOverlap="1" wp14:anchorId="12C8554B" wp14:editId="0ECDC18A">
                    <wp:simplePos x="0" y="0"/>
                    <wp:positionH relativeFrom="margin">
                      <wp:align>center</wp:align>
                    </wp:positionH>
                    <wp:positionV relativeFrom="margin">
                      <wp:align>center</wp:align>
                    </wp:positionV>
                    <wp:extent cx="7450455" cy="106680"/>
                    <wp:effectExtent l="0" t="0" r="0" b="0"/>
                    <wp:wrapNone/>
                    <wp:docPr id="1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04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A5D6A7" w14:textId="77777777" w:rsidR="00437617" w:rsidRDefault="00437617" w:rsidP="00F10D8B">
                                <w:pPr>
                                  <w:pStyle w:val="NormalWeb"/>
                                  <w:spacing w:before="0" w:beforeAutospacing="0" w:after="0" w:afterAutospacing="0"/>
                                  <w:jc w:val="center"/>
                                </w:pPr>
                                <w:r>
                                  <w:rPr>
                                    <w:rFonts w:ascii="Calibri" w:hAnsi="Calibri" w:cs="Calibri"/>
                                    <w:color w:val="C0C0C0"/>
                                    <w:sz w:val="2"/>
                                    <w:szCs w:val="2"/>
                                  </w:rPr>
                                  <w:t>V1 (en attente de validation officielle)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C8554B" id="_x0000_t202" coordsize="21600,21600" o:spt="202" path="m,l,21600r21600,l21600,xe">
                    <v:stroke joinstyle="miter"/>
                    <v:path gradientshapeok="t" o:connecttype="rect"/>
                  </v:shapetype>
                  <v:shape id="WordArt 3" o:spid="_x0000_s1027" type="#_x0000_t202" style="position:absolute;left:0;text-align:left;margin-left:0;margin-top:0;width:586.65pt;height:8.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" o:allowincell="f" filled="f" stroked="f">
                    <v:stroke joinstyle="round"/>
                    <o:lock v:ext="edit" shapetype="t"/>
                    <v:textbox style="mso-fit-shape-to-text:t">
                      <w:txbxContent>
                        <w:p w14:paraId="2FA5D6A7" w14:textId="77777777" w:rsidR="00437617" w:rsidRDefault="00437617" w:rsidP="00F10D8B">
                          <w:pPr>
                            <w:pStyle w:val="NormalWeb"/>
                            <w:spacing w:before="0" w:beforeAutospacing="0" w:after="0" w:afterAutospacing="0"/>
                            <w:jc w:val="center"/>
                          </w:pPr>
                          <w:r>
                            <w:rPr>
                              <w:rFonts w:ascii="Calibri" w:hAnsi="Calibri" w:cs="Calibri"/>
                              <w:color w:val="C0C0C0"/>
                              <w:sz w:val="2"/>
                              <w:szCs w:val="2"/>
                            </w:rPr>
                            <w:t>V1 (en attente de validation officielle)</w:t>
                          </w:r>
                        </w:p>
                      </w:txbxContent>
                    </v:textbox>
                    <w10:wrap anchorx="margin" anchory="margin"/>
                  </v:shape>
                </w:pict>
              </mc:Fallback>
            </mc:AlternateContent>
          </w:r>
          <w:r>
            <w:rPr>
              <w:noProof/>
              <w:lang w:val="fr-FR" w:eastAsia="fr-FR" w:bidi="ar-SA"/>
            </w:rPr>
            <w:drawing>
              <wp:inline distT="0" distB="0" distL="0" distR="0" wp14:anchorId="5FF88324" wp14:editId="446C8402">
                <wp:extent cx="574766" cy="64617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INEF (FILEminimizer).jpg"/>
                        <pic:cNvPicPr/>
                      </pic:nvPicPr>
                      <pic:blipFill>
                        <a:blip r:embed="rId1">
                          <a:extLst>
                            <a:ext uri="{28A0092B-C50C-407E-A947-70E740481C1C}">
                              <a14:useLocalDpi xmlns:a14="http://schemas.microsoft.com/office/drawing/2010/main" val="0"/>
                            </a:ext>
                          </a:extLst>
                        </a:blip>
                        <a:stretch>
                          <a:fillRect/>
                        </a:stretch>
                      </pic:blipFill>
                      <pic:spPr>
                        <a:xfrm>
                          <a:off x="0" y="0"/>
                          <a:ext cx="574766" cy="646176"/>
                        </a:xfrm>
                        <a:prstGeom prst="rect">
                          <a:avLst/>
                        </a:prstGeom>
                      </pic:spPr>
                    </pic:pic>
                  </a:graphicData>
                </a:graphic>
              </wp:inline>
            </w:drawing>
          </w:r>
        </w:p>
      </w:tc>
      <w:tc>
        <w:tcPr>
          <w:tcW w:w="6630" w:type="dxa"/>
          <w:vAlign w:val="center"/>
        </w:tcPr>
        <w:p w14:paraId="0261CB15" w14:textId="77777777" w:rsidR="00437617" w:rsidRDefault="00437617" w:rsidP="00EF3FD0">
          <w:pPr>
            <w:pStyle w:val="Commentaire"/>
            <w:tabs>
              <w:tab w:val="right" w:pos="7798"/>
            </w:tabs>
            <w:spacing w:before="120" w:after="120" w:line="240" w:lineRule="auto"/>
            <w:jc w:val="center"/>
            <w:rPr>
              <w:rFonts w:ascii="Century Gothic" w:hAnsi="Century Gothic"/>
              <w:b/>
              <w:iCs/>
              <w:sz w:val="18"/>
              <w:lang w:val="fr-FR"/>
            </w:rPr>
          </w:pPr>
          <w:r>
            <w:rPr>
              <w:rFonts w:ascii="Century Gothic" w:hAnsi="Century Gothic"/>
              <w:b/>
              <w:iCs/>
              <w:sz w:val="18"/>
              <w:lang w:val="fr-FR"/>
            </w:rPr>
            <w:t>Référentiel de contrôle</w:t>
          </w:r>
        </w:p>
        <w:p w14:paraId="7CB89807" w14:textId="77777777" w:rsidR="00437617" w:rsidRPr="006B0F0C" w:rsidRDefault="00437617" w:rsidP="00EF3FD0">
          <w:pPr>
            <w:pStyle w:val="Commentaire"/>
            <w:tabs>
              <w:tab w:val="right" w:pos="7798"/>
            </w:tabs>
            <w:spacing w:after="0" w:line="240" w:lineRule="auto"/>
            <w:jc w:val="center"/>
            <w:rPr>
              <w:rFonts w:ascii="Century Gothic" w:hAnsi="Century Gothic"/>
              <w:b/>
              <w:iCs/>
              <w:caps/>
              <w:sz w:val="18"/>
              <w:lang w:val="fr-FR"/>
            </w:rPr>
          </w:pPr>
          <w:r>
            <w:rPr>
              <w:rFonts w:ascii="Century Gothic" w:hAnsi="Century Gothic"/>
              <w:b/>
              <w:iCs/>
              <w:sz w:val="18"/>
              <w:lang w:val="fr-FR"/>
            </w:rPr>
            <w:t>EXPLOITATION SOUS CFAD</w:t>
          </w:r>
        </w:p>
      </w:tc>
      <w:tc>
        <w:tcPr>
          <w:tcW w:w="1308" w:type="dxa"/>
          <w:vAlign w:val="center"/>
        </w:tcPr>
        <w:p w14:paraId="50AD359D" w14:textId="0E337D15" w:rsidR="00437617" w:rsidRDefault="001C3107" w:rsidP="00607C0E">
          <w:pPr>
            <w:pStyle w:val="Commentaire"/>
            <w:tabs>
              <w:tab w:val="right" w:pos="7798"/>
            </w:tabs>
            <w:spacing w:after="0" w:line="240" w:lineRule="auto"/>
            <w:jc w:val="right"/>
            <w:rPr>
              <w:b/>
              <w:i/>
              <w:caps/>
              <w:sz w:val="18"/>
            </w:rPr>
          </w:pPr>
          <w:r>
            <w:rPr>
              <w:b/>
              <w:i/>
              <w:caps/>
              <w:noProof/>
              <w:sz w:val="18"/>
              <w:lang w:val="fr-FR" w:eastAsia="fr-FR" w:bidi="ar-SA"/>
            </w:rPr>
            <w:drawing>
              <wp:inline distT="0" distB="0" distL="0" distR="0" wp14:anchorId="68525A14" wp14:editId="79009B3A">
                <wp:extent cx="741680" cy="50101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bon (FILEminimizer).png"/>
                        <pic:cNvPicPr/>
                      </pic:nvPicPr>
                      <pic:blipFill>
                        <a:blip r:embed="rId2">
                          <a:extLst>
                            <a:ext uri="{28A0092B-C50C-407E-A947-70E740481C1C}">
                              <a14:useLocalDpi xmlns:a14="http://schemas.microsoft.com/office/drawing/2010/main" val="0"/>
                            </a:ext>
                          </a:extLst>
                        </a:blip>
                        <a:stretch>
                          <a:fillRect/>
                        </a:stretch>
                      </pic:blipFill>
                      <pic:spPr>
                        <a:xfrm>
                          <a:off x="0" y="0"/>
                          <a:ext cx="741680" cy="501015"/>
                        </a:xfrm>
                        <a:prstGeom prst="rect">
                          <a:avLst/>
                        </a:prstGeom>
                      </pic:spPr>
                    </pic:pic>
                  </a:graphicData>
                </a:graphic>
              </wp:inline>
            </w:drawing>
          </w:r>
        </w:p>
      </w:tc>
    </w:tr>
  </w:tbl>
  <w:p w14:paraId="1F047439" w14:textId="77777777" w:rsidR="00437617" w:rsidRDefault="00437617" w:rsidP="00F4354B">
    <w:pPr>
      <w:pStyle w:val="En-tte"/>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2EC7" w14:textId="6D384CD5" w:rsidR="00437617" w:rsidRDefault="0043761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E265A" w14:textId="6644463B" w:rsidR="00437617" w:rsidRDefault="001C3107">
    <w:pPr>
      <w:pStyle w:val="En-tte"/>
    </w:pPr>
    <w:r>
      <w:rPr>
        <w:noProof/>
        <w:lang w:val="fr-FR" w:eastAsia="fr-FR" w:bidi="ar-SA"/>
      </w:rPr>
      <mc:AlternateContent>
        <mc:Choice Requires="wps">
          <w:drawing>
            <wp:anchor distT="0" distB="0" distL="114300" distR="114300" simplePos="0" relativeHeight="251668480" behindDoc="1" locked="0" layoutInCell="0" allowOverlap="1" wp14:anchorId="02120AC1" wp14:editId="25F294D4">
              <wp:simplePos x="0" y="0"/>
              <wp:positionH relativeFrom="margin">
                <wp:align>center</wp:align>
              </wp:positionH>
              <wp:positionV relativeFrom="margin">
                <wp:align>center</wp:align>
              </wp:positionV>
              <wp:extent cx="7450455" cy="798195"/>
              <wp:effectExtent l="0" t="0" r="0" b="0"/>
              <wp:wrapNone/>
              <wp:docPr id="1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0455" cy="7981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1CE387" w14:textId="77777777" w:rsidR="00437617" w:rsidRDefault="00437617" w:rsidP="00F10D8B">
                          <w:pPr>
                            <w:pStyle w:val="NormalWeb"/>
                            <w:spacing w:before="0" w:beforeAutospacing="0" w:after="0" w:afterAutospacing="0"/>
                            <w:jc w:val="center"/>
                          </w:pPr>
                          <w:r>
                            <w:rPr>
                              <w:rFonts w:ascii="Calibri" w:hAnsi="Calibri" w:cs="Calibri"/>
                              <w:color w:val="C0C0C0"/>
                              <w:sz w:val="2"/>
                              <w:szCs w:val="2"/>
                            </w:rPr>
                            <w:t>V1 (en attente de validation officielle)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120AC1" id="_x0000_t202" coordsize="21600,21600" o:spt="202" path="m,l,21600r21600,l21600,xe">
              <v:stroke joinstyle="miter"/>
              <v:path gradientshapeok="t" o:connecttype="rect"/>
            </v:shapetype>
            <v:shape id="WordArt 5" o:spid="_x0000_s1028" type="#_x0000_t202" style="position:absolute;left:0;text-align:left;margin-left:0;margin-top:0;width:586.65pt;height:62.8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" o:allowincell="f" filled="f" stroked="f">
              <v:stroke joinstyle="round"/>
              <o:lock v:ext="edit" shapetype="t"/>
              <v:textbox style="mso-fit-shape-to-text:t">
                <w:txbxContent>
                  <w:p w14:paraId="151CE387" w14:textId="77777777" w:rsidR="00437617" w:rsidRDefault="00437617" w:rsidP="00F10D8B">
                    <w:pPr>
                      <w:pStyle w:val="NormalWeb"/>
                      <w:spacing w:before="0" w:beforeAutospacing="0" w:after="0" w:afterAutospacing="0"/>
                      <w:jc w:val="center"/>
                    </w:pPr>
                    <w:r>
                      <w:rPr>
                        <w:rFonts w:ascii="Calibri" w:hAnsi="Calibri" w:cs="Calibri"/>
                        <w:color w:val="C0C0C0"/>
                        <w:sz w:val="2"/>
                        <w:szCs w:val="2"/>
                      </w:rPr>
                      <w:t>V1 (en attente de validation officielle)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37" w:type="dxa"/>
      <w:tblLayout w:type="fixed"/>
      <w:tblCellMar>
        <w:left w:w="70" w:type="dxa"/>
        <w:right w:w="70" w:type="dxa"/>
      </w:tblCellMar>
      <w:tblLook w:val="0000" w:firstRow="0" w:lastRow="0" w:firstColumn="0" w:lastColumn="0" w:noHBand="0" w:noVBand="0"/>
    </w:tblPr>
    <w:tblGrid>
      <w:gridCol w:w="1273"/>
      <w:gridCol w:w="5673"/>
      <w:gridCol w:w="1308"/>
    </w:tblGrid>
    <w:tr w:rsidR="00437617" w14:paraId="06B55BFF" w14:textId="77777777" w:rsidTr="00C41EEE">
      <w:trPr>
        <w:trHeight w:val="851"/>
        <w:tblHeader/>
      </w:trPr>
      <w:tc>
        <w:tcPr>
          <w:tcW w:w="1273" w:type="dxa"/>
          <w:vAlign w:val="center"/>
        </w:tcPr>
        <w:p w14:paraId="21F33882" w14:textId="2F7A94EB" w:rsidR="00437617" w:rsidRDefault="001C3107" w:rsidP="00F4354B">
          <w:pPr>
            <w:spacing w:after="0" w:line="240" w:lineRule="auto"/>
          </w:pPr>
          <w:r>
            <w:rPr>
              <w:noProof/>
              <w:lang w:val="fr-FR" w:eastAsia="fr-FR" w:bidi="ar-SA"/>
            </w:rPr>
            <mc:AlternateContent>
              <mc:Choice Requires="wps">
                <w:drawing>
                  <wp:anchor distT="0" distB="0" distL="114300" distR="114300" simplePos="0" relativeHeight="251666432" behindDoc="1" locked="0" layoutInCell="0" allowOverlap="1" wp14:anchorId="0933517A" wp14:editId="425AC669">
                    <wp:simplePos x="0" y="0"/>
                    <wp:positionH relativeFrom="margin">
                      <wp:align>center</wp:align>
                    </wp:positionH>
                    <wp:positionV relativeFrom="margin">
                      <wp:align>center</wp:align>
                    </wp:positionV>
                    <wp:extent cx="7450455" cy="106680"/>
                    <wp:effectExtent l="0" t="0" r="0" b="0"/>
                    <wp:wrapNone/>
                    <wp:docPr id="1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04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DE17E7" w14:textId="77777777" w:rsidR="00437617" w:rsidRDefault="00437617" w:rsidP="00F10D8B">
                                <w:pPr>
                                  <w:pStyle w:val="NormalWeb"/>
                                  <w:spacing w:before="0" w:beforeAutospacing="0" w:after="0" w:afterAutospacing="0"/>
                                  <w:jc w:val="center"/>
                                </w:pPr>
                                <w:r>
                                  <w:rPr>
                                    <w:rFonts w:ascii="Calibri" w:hAnsi="Calibri" w:cs="Calibri"/>
                                    <w:color w:val="C0C0C0"/>
                                    <w:sz w:val="2"/>
                                    <w:szCs w:val="2"/>
                                  </w:rPr>
                                  <w:t>V1 (en attente de validation officielle)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33517A" id="_x0000_t202" coordsize="21600,21600" o:spt="202" path="m,l,21600r21600,l21600,xe">
                    <v:stroke joinstyle="miter"/>
                    <v:path gradientshapeok="t" o:connecttype="rect"/>
                  </v:shapetype>
                  <v:shape id="WordArt 4" o:spid="_x0000_s1029" type="#_x0000_t202" style="position:absolute;left:0;text-align:left;margin-left:0;margin-top:0;width:586.65pt;height:8.4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" o:allowincell="f" filled="f" stroked="f">
                    <v:stroke joinstyle="round"/>
                    <o:lock v:ext="edit" shapetype="t"/>
                    <v:textbox style="mso-fit-shape-to-text:t">
                      <w:txbxContent>
                        <w:p w14:paraId="1FDE17E7" w14:textId="77777777" w:rsidR="00437617" w:rsidRDefault="00437617" w:rsidP="00F10D8B">
                          <w:pPr>
                            <w:pStyle w:val="NormalWeb"/>
                            <w:spacing w:before="0" w:beforeAutospacing="0" w:after="0" w:afterAutospacing="0"/>
                            <w:jc w:val="center"/>
                          </w:pPr>
                          <w:r>
                            <w:rPr>
                              <w:rFonts w:ascii="Calibri" w:hAnsi="Calibri" w:cs="Calibri"/>
                              <w:color w:val="C0C0C0"/>
                              <w:sz w:val="2"/>
                              <w:szCs w:val="2"/>
                            </w:rPr>
                            <w:t>V1 (en attente de validation officielle)</w:t>
                          </w:r>
                        </w:p>
                      </w:txbxContent>
                    </v:textbox>
                    <w10:wrap anchorx="margin" anchory="margin"/>
                  </v:shape>
                </w:pict>
              </mc:Fallback>
            </mc:AlternateContent>
          </w:r>
          <w:r>
            <w:rPr>
              <w:noProof/>
              <w:lang w:val="fr-FR" w:eastAsia="fr-FR" w:bidi="ar-SA"/>
            </w:rPr>
            <w:drawing>
              <wp:inline distT="0" distB="0" distL="0" distR="0" wp14:anchorId="239592BD" wp14:editId="229D3C22">
                <wp:extent cx="574766" cy="646176"/>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MINEF (FILEminimizer).jpg"/>
                        <pic:cNvPicPr/>
                      </pic:nvPicPr>
                      <pic:blipFill>
                        <a:blip r:embed="rId1">
                          <a:extLst>
                            <a:ext uri="{28A0092B-C50C-407E-A947-70E740481C1C}">
                              <a14:useLocalDpi xmlns:a14="http://schemas.microsoft.com/office/drawing/2010/main" val="0"/>
                            </a:ext>
                          </a:extLst>
                        </a:blip>
                        <a:stretch>
                          <a:fillRect/>
                        </a:stretch>
                      </pic:blipFill>
                      <pic:spPr>
                        <a:xfrm>
                          <a:off x="0" y="0"/>
                          <a:ext cx="574766" cy="646176"/>
                        </a:xfrm>
                        <a:prstGeom prst="rect">
                          <a:avLst/>
                        </a:prstGeom>
                      </pic:spPr>
                    </pic:pic>
                  </a:graphicData>
                </a:graphic>
              </wp:inline>
            </w:drawing>
          </w:r>
        </w:p>
      </w:tc>
      <w:tc>
        <w:tcPr>
          <w:tcW w:w="5673" w:type="dxa"/>
          <w:vAlign w:val="center"/>
        </w:tcPr>
        <w:p w14:paraId="0ACBA3DA" w14:textId="77777777" w:rsidR="00437617" w:rsidRDefault="00437617" w:rsidP="00EF3FD0">
          <w:pPr>
            <w:pStyle w:val="Commentaire"/>
            <w:tabs>
              <w:tab w:val="right" w:pos="7798"/>
            </w:tabs>
            <w:spacing w:before="120" w:after="120" w:line="240" w:lineRule="auto"/>
            <w:jc w:val="center"/>
            <w:rPr>
              <w:rFonts w:ascii="Century Gothic" w:hAnsi="Century Gothic"/>
              <w:b/>
              <w:iCs/>
              <w:sz w:val="18"/>
              <w:lang w:val="fr-FR"/>
            </w:rPr>
          </w:pPr>
          <w:r>
            <w:rPr>
              <w:rFonts w:ascii="Century Gothic" w:hAnsi="Century Gothic"/>
              <w:b/>
              <w:iCs/>
              <w:sz w:val="18"/>
              <w:lang w:val="fr-FR"/>
            </w:rPr>
            <w:t>Référentiel de contrôle</w:t>
          </w:r>
        </w:p>
        <w:p w14:paraId="4159A6C1" w14:textId="77777777" w:rsidR="00437617" w:rsidRPr="006B0F0C" w:rsidRDefault="00437617" w:rsidP="00401CBE">
          <w:pPr>
            <w:pStyle w:val="Commentaire"/>
            <w:tabs>
              <w:tab w:val="right" w:pos="7798"/>
            </w:tabs>
            <w:spacing w:before="120" w:after="120" w:line="240" w:lineRule="auto"/>
            <w:jc w:val="center"/>
            <w:rPr>
              <w:rFonts w:ascii="Century Gothic" w:hAnsi="Century Gothic"/>
              <w:b/>
              <w:iCs/>
              <w:caps/>
              <w:sz w:val="18"/>
              <w:lang w:val="fr-FR"/>
            </w:rPr>
          </w:pPr>
          <w:r>
            <w:rPr>
              <w:rFonts w:ascii="Century Gothic" w:hAnsi="Century Gothic"/>
              <w:b/>
              <w:iCs/>
              <w:sz w:val="18"/>
              <w:lang w:val="fr-FR"/>
            </w:rPr>
            <w:t>EXPLOITATION SOUS CFAD</w:t>
          </w:r>
        </w:p>
      </w:tc>
      <w:tc>
        <w:tcPr>
          <w:tcW w:w="1308" w:type="dxa"/>
          <w:vAlign w:val="center"/>
        </w:tcPr>
        <w:p w14:paraId="275F1BAC" w14:textId="55689BA3" w:rsidR="00437617" w:rsidRDefault="001C3107" w:rsidP="00F4354B">
          <w:pPr>
            <w:pStyle w:val="Commentaire"/>
            <w:tabs>
              <w:tab w:val="right" w:pos="7798"/>
            </w:tabs>
            <w:spacing w:after="0" w:line="240" w:lineRule="auto"/>
            <w:jc w:val="right"/>
            <w:rPr>
              <w:b/>
              <w:i/>
              <w:caps/>
              <w:sz w:val="18"/>
            </w:rPr>
          </w:pPr>
          <w:r>
            <w:rPr>
              <w:b/>
              <w:i/>
              <w:caps/>
              <w:noProof/>
              <w:sz w:val="18"/>
              <w:lang w:val="fr-FR" w:eastAsia="fr-FR" w:bidi="ar-SA"/>
            </w:rPr>
            <w:drawing>
              <wp:inline distT="0" distB="0" distL="0" distR="0" wp14:anchorId="2927A5F1" wp14:editId="3455841C">
                <wp:extent cx="741680" cy="50101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bon (FILEminimizer).png"/>
                        <pic:cNvPicPr/>
                      </pic:nvPicPr>
                      <pic:blipFill>
                        <a:blip r:embed="rId2">
                          <a:extLst>
                            <a:ext uri="{28A0092B-C50C-407E-A947-70E740481C1C}">
                              <a14:useLocalDpi xmlns:a14="http://schemas.microsoft.com/office/drawing/2010/main" val="0"/>
                            </a:ext>
                          </a:extLst>
                        </a:blip>
                        <a:stretch>
                          <a:fillRect/>
                        </a:stretch>
                      </pic:blipFill>
                      <pic:spPr>
                        <a:xfrm>
                          <a:off x="0" y="0"/>
                          <a:ext cx="741680" cy="501015"/>
                        </a:xfrm>
                        <a:prstGeom prst="rect">
                          <a:avLst/>
                        </a:prstGeom>
                      </pic:spPr>
                    </pic:pic>
                  </a:graphicData>
                </a:graphic>
              </wp:inline>
            </w:drawing>
          </w:r>
        </w:p>
      </w:tc>
    </w:tr>
  </w:tbl>
  <w:p w14:paraId="7696F630" w14:textId="77777777" w:rsidR="00437617" w:rsidRDefault="00437617" w:rsidP="006B0F0C">
    <w:pPr>
      <w:pStyle w:val="En-tt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F467C10"/>
    <w:lvl w:ilvl="0">
      <w:start w:val="1"/>
      <w:numFmt w:val="bullet"/>
      <w:pStyle w:val="Listepuces"/>
      <w:lvlText w:val=""/>
      <w:lvlJc w:val="left"/>
      <w:pPr>
        <w:tabs>
          <w:tab w:val="num" w:pos="360"/>
        </w:tabs>
        <w:ind w:left="360" w:hanging="360"/>
      </w:pPr>
      <w:rPr>
        <w:rFonts w:ascii="Symbol" w:hAnsi="Symbol" w:hint="default"/>
        <w:sz w:val="16"/>
      </w:rPr>
    </w:lvl>
  </w:abstractNum>
  <w:abstractNum w:abstractNumId="1" w15:restartNumberingAfterBreak="0">
    <w:nsid w:val="08C224A7"/>
    <w:multiLevelType w:val="hybridMultilevel"/>
    <w:tmpl w:val="72522ECC"/>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62855A4"/>
    <w:multiLevelType w:val="singleLevel"/>
    <w:tmpl w:val="21680460"/>
    <w:lvl w:ilvl="0">
      <w:start w:val="1"/>
      <w:numFmt w:val="bullet"/>
      <w:pStyle w:val="Retraitcorpsdetexte3"/>
      <w:lvlText w:val=""/>
      <w:lvlJc w:val="left"/>
      <w:pPr>
        <w:tabs>
          <w:tab w:val="num" w:pos="927"/>
        </w:tabs>
        <w:ind w:left="907" w:hanging="340"/>
      </w:pPr>
      <w:rPr>
        <w:rFonts w:ascii="Wingdings" w:hAnsi="Wingdings" w:hint="default"/>
      </w:rPr>
    </w:lvl>
  </w:abstractNum>
  <w:abstractNum w:abstractNumId="3" w15:restartNumberingAfterBreak="0">
    <w:nsid w:val="375A2702"/>
    <w:multiLevelType w:val="hybridMultilevel"/>
    <w:tmpl w:val="B0CC24BE"/>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3300ED"/>
    <w:multiLevelType w:val="hybridMultilevel"/>
    <w:tmpl w:val="04C0A9E4"/>
    <w:lvl w:ilvl="0" w:tplc="D40AF9AC">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F4480D"/>
    <w:multiLevelType w:val="hybridMultilevel"/>
    <w:tmpl w:val="944A3F6E"/>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C36253"/>
    <w:multiLevelType w:val="hybridMultilevel"/>
    <w:tmpl w:val="67744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F2513E"/>
    <w:multiLevelType w:val="hybridMultilevel"/>
    <w:tmpl w:val="A9D6223C"/>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2615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D21EF5"/>
    <w:multiLevelType w:val="hybridMultilevel"/>
    <w:tmpl w:val="8BB64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914790"/>
    <w:multiLevelType w:val="hybridMultilevel"/>
    <w:tmpl w:val="7FEAD132"/>
    <w:lvl w:ilvl="0" w:tplc="8CE83EB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1149BA"/>
    <w:multiLevelType w:val="hybridMultilevel"/>
    <w:tmpl w:val="5A48EC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7F28E7"/>
    <w:multiLevelType w:val="multilevel"/>
    <w:tmpl w:val="F404BCF0"/>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
      <w:lvlJc w:val="left"/>
      <w:pPr>
        <w:tabs>
          <w:tab w:val="num" w:pos="1080"/>
        </w:tabs>
        <w:ind w:left="794" w:hanging="794"/>
      </w:pPr>
    </w:lvl>
    <w:lvl w:ilvl="4">
      <w:start w:val="1"/>
      <w:numFmt w:val="decimal"/>
      <w:lvlText w:val="%1.%2.%3.%4.%5."/>
      <w:lvlJc w:val="left"/>
      <w:pPr>
        <w:tabs>
          <w:tab w:val="num" w:pos="1440"/>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3" w15:restartNumberingAfterBreak="0">
    <w:nsid w:val="6C443EF6"/>
    <w:multiLevelType w:val="hybridMultilevel"/>
    <w:tmpl w:val="67744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ED0BFC"/>
    <w:multiLevelType w:val="hybridMultilevel"/>
    <w:tmpl w:val="944A3F6E"/>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AF26ECE"/>
    <w:multiLevelType w:val="hybridMultilevel"/>
    <w:tmpl w:val="B21C6710"/>
    <w:lvl w:ilvl="0" w:tplc="771C0358">
      <w:start w:val="13"/>
      <w:numFmt w:val="bullet"/>
      <w:lvlText w:val="-"/>
      <w:lvlJc w:val="left"/>
      <w:pPr>
        <w:ind w:left="502" w:hanging="360"/>
      </w:pPr>
      <w:rPr>
        <w:rFonts w:ascii="Garamond" w:eastAsia="Times New Roman" w:hAnsi="Garamond"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num>
  <w:num w:numId="5">
    <w:abstractNumId w:val="13"/>
  </w:num>
  <w:num w:numId="6">
    <w:abstractNumId w:val="4"/>
  </w:num>
  <w:num w:numId="7">
    <w:abstractNumId w:val="6"/>
  </w:num>
  <w:num w:numId="8">
    <w:abstractNumId w:val="12"/>
  </w:num>
  <w:num w:numId="9">
    <w:abstractNumId w:val="7"/>
  </w:num>
  <w:num w:numId="10">
    <w:abstractNumId w:val="9"/>
  </w:num>
  <w:num w:numId="11">
    <w:abstractNumId w:val="12"/>
  </w:num>
  <w:num w:numId="12">
    <w:abstractNumId w:val="12"/>
  </w:num>
  <w:num w:numId="13">
    <w:abstractNumId w:val="12"/>
  </w:num>
  <w:num w:numId="14">
    <w:abstractNumId w:val="10"/>
  </w:num>
  <w:num w:numId="15">
    <w:abstractNumId w:val="14"/>
  </w:num>
  <w:num w:numId="16">
    <w:abstractNumId w:val="12"/>
  </w:num>
  <w:num w:numId="17">
    <w:abstractNumId w:val="5"/>
  </w:num>
  <w:num w:numId="18">
    <w:abstractNumId w:val="3"/>
  </w:num>
  <w:num w:numId="19">
    <w:abstractNumId w:val="8"/>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o:colormru v:ext="edit" colors="#09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80"/>
    <w:rsid w:val="00000C40"/>
    <w:rsid w:val="0000356E"/>
    <w:rsid w:val="00004137"/>
    <w:rsid w:val="000067A5"/>
    <w:rsid w:val="00006F6F"/>
    <w:rsid w:val="00007C2C"/>
    <w:rsid w:val="000112F7"/>
    <w:rsid w:val="00011F7F"/>
    <w:rsid w:val="00012CB7"/>
    <w:rsid w:val="00016494"/>
    <w:rsid w:val="00016741"/>
    <w:rsid w:val="0002027C"/>
    <w:rsid w:val="00020E55"/>
    <w:rsid w:val="00023A00"/>
    <w:rsid w:val="00024541"/>
    <w:rsid w:val="00031B4D"/>
    <w:rsid w:val="00034320"/>
    <w:rsid w:val="000351F3"/>
    <w:rsid w:val="00044009"/>
    <w:rsid w:val="00045253"/>
    <w:rsid w:val="00047255"/>
    <w:rsid w:val="00052832"/>
    <w:rsid w:val="00054C66"/>
    <w:rsid w:val="00057299"/>
    <w:rsid w:val="00057935"/>
    <w:rsid w:val="000601D3"/>
    <w:rsid w:val="00060499"/>
    <w:rsid w:val="00065BEF"/>
    <w:rsid w:val="00070F9A"/>
    <w:rsid w:val="00071A72"/>
    <w:rsid w:val="00071F61"/>
    <w:rsid w:val="00073C9A"/>
    <w:rsid w:val="000765FF"/>
    <w:rsid w:val="00077C51"/>
    <w:rsid w:val="000808D4"/>
    <w:rsid w:val="00082D11"/>
    <w:rsid w:val="00086392"/>
    <w:rsid w:val="0008769B"/>
    <w:rsid w:val="0009190C"/>
    <w:rsid w:val="000921D5"/>
    <w:rsid w:val="0009243E"/>
    <w:rsid w:val="00092D93"/>
    <w:rsid w:val="0009427E"/>
    <w:rsid w:val="0009453F"/>
    <w:rsid w:val="00094EF2"/>
    <w:rsid w:val="000957C4"/>
    <w:rsid w:val="000A51F7"/>
    <w:rsid w:val="000A60F5"/>
    <w:rsid w:val="000A7646"/>
    <w:rsid w:val="000B1A89"/>
    <w:rsid w:val="000B28D5"/>
    <w:rsid w:val="000B3075"/>
    <w:rsid w:val="000B392F"/>
    <w:rsid w:val="000B641D"/>
    <w:rsid w:val="000B71EE"/>
    <w:rsid w:val="000C04CB"/>
    <w:rsid w:val="000C0CC5"/>
    <w:rsid w:val="000C1077"/>
    <w:rsid w:val="000C149A"/>
    <w:rsid w:val="000C1FBC"/>
    <w:rsid w:val="000C2BB6"/>
    <w:rsid w:val="000C4D33"/>
    <w:rsid w:val="000C695E"/>
    <w:rsid w:val="000C7A1F"/>
    <w:rsid w:val="000D11B5"/>
    <w:rsid w:val="000D381D"/>
    <w:rsid w:val="000D3C97"/>
    <w:rsid w:val="000D428D"/>
    <w:rsid w:val="000D4F83"/>
    <w:rsid w:val="000D549E"/>
    <w:rsid w:val="000D54E3"/>
    <w:rsid w:val="000E0C85"/>
    <w:rsid w:val="000E0FB7"/>
    <w:rsid w:val="000E171E"/>
    <w:rsid w:val="000E32C6"/>
    <w:rsid w:val="000E3359"/>
    <w:rsid w:val="000E6835"/>
    <w:rsid w:val="000F72BE"/>
    <w:rsid w:val="001005C0"/>
    <w:rsid w:val="00101366"/>
    <w:rsid w:val="00103BB0"/>
    <w:rsid w:val="00104F98"/>
    <w:rsid w:val="001078F4"/>
    <w:rsid w:val="0011090B"/>
    <w:rsid w:val="00110942"/>
    <w:rsid w:val="00111D83"/>
    <w:rsid w:val="00111F62"/>
    <w:rsid w:val="00117CC4"/>
    <w:rsid w:val="001208C5"/>
    <w:rsid w:val="00121D8A"/>
    <w:rsid w:val="00121ED3"/>
    <w:rsid w:val="00123F88"/>
    <w:rsid w:val="00124FD0"/>
    <w:rsid w:val="0013220E"/>
    <w:rsid w:val="00133032"/>
    <w:rsid w:val="00133FDA"/>
    <w:rsid w:val="0013447F"/>
    <w:rsid w:val="00134BED"/>
    <w:rsid w:val="00135B4F"/>
    <w:rsid w:val="001372DB"/>
    <w:rsid w:val="001423C2"/>
    <w:rsid w:val="00142B94"/>
    <w:rsid w:val="00142C14"/>
    <w:rsid w:val="00142C23"/>
    <w:rsid w:val="00143203"/>
    <w:rsid w:val="00144185"/>
    <w:rsid w:val="0014584F"/>
    <w:rsid w:val="0014648C"/>
    <w:rsid w:val="00146538"/>
    <w:rsid w:val="001500B0"/>
    <w:rsid w:val="001528AE"/>
    <w:rsid w:val="001529AC"/>
    <w:rsid w:val="00153475"/>
    <w:rsid w:val="00154965"/>
    <w:rsid w:val="00155C4E"/>
    <w:rsid w:val="00162DE7"/>
    <w:rsid w:val="00164A43"/>
    <w:rsid w:val="00165B0C"/>
    <w:rsid w:val="00165DCC"/>
    <w:rsid w:val="00166485"/>
    <w:rsid w:val="001703CD"/>
    <w:rsid w:val="001731A0"/>
    <w:rsid w:val="001848A8"/>
    <w:rsid w:val="00187F59"/>
    <w:rsid w:val="00190626"/>
    <w:rsid w:val="00190801"/>
    <w:rsid w:val="001916BD"/>
    <w:rsid w:val="001959A0"/>
    <w:rsid w:val="001A059B"/>
    <w:rsid w:val="001A18EF"/>
    <w:rsid w:val="001A22D4"/>
    <w:rsid w:val="001A3EEC"/>
    <w:rsid w:val="001A3FFE"/>
    <w:rsid w:val="001B0790"/>
    <w:rsid w:val="001B0F70"/>
    <w:rsid w:val="001B3DD0"/>
    <w:rsid w:val="001B5230"/>
    <w:rsid w:val="001B56EC"/>
    <w:rsid w:val="001B5A54"/>
    <w:rsid w:val="001B5B37"/>
    <w:rsid w:val="001B5E42"/>
    <w:rsid w:val="001C3107"/>
    <w:rsid w:val="001C4A6C"/>
    <w:rsid w:val="001C7126"/>
    <w:rsid w:val="001E0015"/>
    <w:rsid w:val="001E040B"/>
    <w:rsid w:val="001E18BC"/>
    <w:rsid w:val="001E2A95"/>
    <w:rsid w:val="001E2DDC"/>
    <w:rsid w:val="001E5118"/>
    <w:rsid w:val="001E5A68"/>
    <w:rsid w:val="001F04A3"/>
    <w:rsid w:val="001F0BEC"/>
    <w:rsid w:val="001F1BF4"/>
    <w:rsid w:val="001F2887"/>
    <w:rsid w:val="001F2BDF"/>
    <w:rsid w:val="00201505"/>
    <w:rsid w:val="00204275"/>
    <w:rsid w:val="0020559E"/>
    <w:rsid w:val="0020579E"/>
    <w:rsid w:val="002066EC"/>
    <w:rsid w:val="002071E8"/>
    <w:rsid w:val="002076B1"/>
    <w:rsid w:val="00211991"/>
    <w:rsid w:val="00211AD0"/>
    <w:rsid w:val="00217161"/>
    <w:rsid w:val="00217936"/>
    <w:rsid w:val="00221B56"/>
    <w:rsid w:val="0022253E"/>
    <w:rsid w:val="00224271"/>
    <w:rsid w:val="00226A0D"/>
    <w:rsid w:val="00230A44"/>
    <w:rsid w:val="00232A35"/>
    <w:rsid w:val="00237098"/>
    <w:rsid w:val="002426A4"/>
    <w:rsid w:val="002440BE"/>
    <w:rsid w:val="00246426"/>
    <w:rsid w:val="00250878"/>
    <w:rsid w:val="00251037"/>
    <w:rsid w:val="00251736"/>
    <w:rsid w:val="00256195"/>
    <w:rsid w:val="002606B3"/>
    <w:rsid w:val="0026084A"/>
    <w:rsid w:val="002621D2"/>
    <w:rsid w:val="00262848"/>
    <w:rsid w:val="00264371"/>
    <w:rsid w:val="0026655F"/>
    <w:rsid w:val="00270BD6"/>
    <w:rsid w:val="00272363"/>
    <w:rsid w:val="00274C67"/>
    <w:rsid w:val="00277672"/>
    <w:rsid w:val="002810B9"/>
    <w:rsid w:val="00281288"/>
    <w:rsid w:val="00282EE6"/>
    <w:rsid w:val="00283FC0"/>
    <w:rsid w:val="00290004"/>
    <w:rsid w:val="00292430"/>
    <w:rsid w:val="00292F92"/>
    <w:rsid w:val="00294029"/>
    <w:rsid w:val="00295386"/>
    <w:rsid w:val="002954EC"/>
    <w:rsid w:val="00297A03"/>
    <w:rsid w:val="002A06F5"/>
    <w:rsid w:val="002A0EC8"/>
    <w:rsid w:val="002A10D8"/>
    <w:rsid w:val="002A1DCA"/>
    <w:rsid w:val="002A23AF"/>
    <w:rsid w:val="002A5725"/>
    <w:rsid w:val="002A5D0E"/>
    <w:rsid w:val="002A67D4"/>
    <w:rsid w:val="002B0B74"/>
    <w:rsid w:val="002B2B0D"/>
    <w:rsid w:val="002B3535"/>
    <w:rsid w:val="002B7ECE"/>
    <w:rsid w:val="002C31E4"/>
    <w:rsid w:val="002C55DF"/>
    <w:rsid w:val="002C6197"/>
    <w:rsid w:val="002D0054"/>
    <w:rsid w:val="002D111F"/>
    <w:rsid w:val="002D5304"/>
    <w:rsid w:val="002E14F9"/>
    <w:rsid w:val="002E4CCF"/>
    <w:rsid w:val="002E7DDF"/>
    <w:rsid w:val="002F03A1"/>
    <w:rsid w:val="002F08E4"/>
    <w:rsid w:val="002F09A4"/>
    <w:rsid w:val="002F0AE0"/>
    <w:rsid w:val="002F1112"/>
    <w:rsid w:val="002F11BA"/>
    <w:rsid w:val="002F16CC"/>
    <w:rsid w:val="002F170D"/>
    <w:rsid w:val="002F1769"/>
    <w:rsid w:val="002F211E"/>
    <w:rsid w:val="002F4F59"/>
    <w:rsid w:val="002F698B"/>
    <w:rsid w:val="002F7912"/>
    <w:rsid w:val="0030125A"/>
    <w:rsid w:val="00302379"/>
    <w:rsid w:val="00302F0C"/>
    <w:rsid w:val="00303EF1"/>
    <w:rsid w:val="00304F39"/>
    <w:rsid w:val="0031193B"/>
    <w:rsid w:val="00312655"/>
    <w:rsid w:val="00313459"/>
    <w:rsid w:val="00313567"/>
    <w:rsid w:val="00317314"/>
    <w:rsid w:val="0032050C"/>
    <w:rsid w:val="003208A0"/>
    <w:rsid w:val="003219AF"/>
    <w:rsid w:val="00323AF7"/>
    <w:rsid w:val="00323D53"/>
    <w:rsid w:val="003268BA"/>
    <w:rsid w:val="003304D3"/>
    <w:rsid w:val="003345DC"/>
    <w:rsid w:val="003360BF"/>
    <w:rsid w:val="00340FE4"/>
    <w:rsid w:val="003425D0"/>
    <w:rsid w:val="00344F22"/>
    <w:rsid w:val="0034685A"/>
    <w:rsid w:val="00347287"/>
    <w:rsid w:val="00347472"/>
    <w:rsid w:val="00347D3A"/>
    <w:rsid w:val="00351D03"/>
    <w:rsid w:val="0035263C"/>
    <w:rsid w:val="00352753"/>
    <w:rsid w:val="00353C06"/>
    <w:rsid w:val="0035541D"/>
    <w:rsid w:val="0036019F"/>
    <w:rsid w:val="00360D75"/>
    <w:rsid w:val="003618E0"/>
    <w:rsid w:val="00361934"/>
    <w:rsid w:val="00361D0F"/>
    <w:rsid w:val="003624A4"/>
    <w:rsid w:val="003637CD"/>
    <w:rsid w:val="00364ACD"/>
    <w:rsid w:val="00364B60"/>
    <w:rsid w:val="00365252"/>
    <w:rsid w:val="00367D71"/>
    <w:rsid w:val="003712F8"/>
    <w:rsid w:val="0037135F"/>
    <w:rsid w:val="00372887"/>
    <w:rsid w:val="00372D17"/>
    <w:rsid w:val="003730CE"/>
    <w:rsid w:val="00373A31"/>
    <w:rsid w:val="00374748"/>
    <w:rsid w:val="00374D62"/>
    <w:rsid w:val="0037540A"/>
    <w:rsid w:val="003754E8"/>
    <w:rsid w:val="00375556"/>
    <w:rsid w:val="003758ED"/>
    <w:rsid w:val="00376B12"/>
    <w:rsid w:val="00376B67"/>
    <w:rsid w:val="003775DF"/>
    <w:rsid w:val="00377CB9"/>
    <w:rsid w:val="00380D19"/>
    <w:rsid w:val="0038174F"/>
    <w:rsid w:val="003817C9"/>
    <w:rsid w:val="003840E4"/>
    <w:rsid w:val="00384823"/>
    <w:rsid w:val="00386DB0"/>
    <w:rsid w:val="003913B9"/>
    <w:rsid w:val="003913F2"/>
    <w:rsid w:val="00391DF5"/>
    <w:rsid w:val="003923A1"/>
    <w:rsid w:val="00392926"/>
    <w:rsid w:val="0039292D"/>
    <w:rsid w:val="003956CA"/>
    <w:rsid w:val="00396A79"/>
    <w:rsid w:val="003A1AB3"/>
    <w:rsid w:val="003A48AC"/>
    <w:rsid w:val="003A6523"/>
    <w:rsid w:val="003A7C44"/>
    <w:rsid w:val="003B0587"/>
    <w:rsid w:val="003B18CC"/>
    <w:rsid w:val="003B6F25"/>
    <w:rsid w:val="003C0197"/>
    <w:rsid w:val="003C0EE2"/>
    <w:rsid w:val="003C0F31"/>
    <w:rsid w:val="003C1DB9"/>
    <w:rsid w:val="003C2C91"/>
    <w:rsid w:val="003C2F68"/>
    <w:rsid w:val="003C3463"/>
    <w:rsid w:val="003C61F2"/>
    <w:rsid w:val="003D1C4E"/>
    <w:rsid w:val="003D2493"/>
    <w:rsid w:val="003D25E1"/>
    <w:rsid w:val="003D3902"/>
    <w:rsid w:val="003D67DD"/>
    <w:rsid w:val="003E2FC4"/>
    <w:rsid w:val="003E4EBC"/>
    <w:rsid w:val="003E563C"/>
    <w:rsid w:val="003E5833"/>
    <w:rsid w:val="003E6BE1"/>
    <w:rsid w:val="003F1992"/>
    <w:rsid w:val="003F19F1"/>
    <w:rsid w:val="003F26C6"/>
    <w:rsid w:val="003F4B37"/>
    <w:rsid w:val="003F57CC"/>
    <w:rsid w:val="003F5B37"/>
    <w:rsid w:val="003F5D6C"/>
    <w:rsid w:val="004013F5"/>
    <w:rsid w:val="0040153B"/>
    <w:rsid w:val="00401CBE"/>
    <w:rsid w:val="00401E07"/>
    <w:rsid w:val="00402E03"/>
    <w:rsid w:val="00403376"/>
    <w:rsid w:val="00403624"/>
    <w:rsid w:val="00403E98"/>
    <w:rsid w:val="00403F82"/>
    <w:rsid w:val="00404F81"/>
    <w:rsid w:val="00405110"/>
    <w:rsid w:val="0040568B"/>
    <w:rsid w:val="004060F0"/>
    <w:rsid w:val="00407D8A"/>
    <w:rsid w:val="004110A9"/>
    <w:rsid w:val="004121A7"/>
    <w:rsid w:val="0041443D"/>
    <w:rsid w:val="00420A31"/>
    <w:rsid w:val="00420B0A"/>
    <w:rsid w:val="00421204"/>
    <w:rsid w:val="00422B6D"/>
    <w:rsid w:val="0042341E"/>
    <w:rsid w:val="004251F0"/>
    <w:rsid w:val="00425F5F"/>
    <w:rsid w:val="004265C8"/>
    <w:rsid w:val="0042669B"/>
    <w:rsid w:val="00426ECA"/>
    <w:rsid w:val="0042736A"/>
    <w:rsid w:val="0042766D"/>
    <w:rsid w:val="00427AE3"/>
    <w:rsid w:val="00431DFC"/>
    <w:rsid w:val="0043405F"/>
    <w:rsid w:val="0043573B"/>
    <w:rsid w:val="004371DE"/>
    <w:rsid w:val="00437617"/>
    <w:rsid w:val="00440C13"/>
    <w:rsid w:val="00440DDF"/>
    <w:rsid w:val="004420FD"/>
    <w:rsid w:val="004425C5"/>
    <w:rsid w:val="00443646"/>
    <w:rsid w:val="00446A9A"/>
    <w:rsid w:val="00447B7F"/>
    <w:rsid w:val="00447F3D"/>
    <w:rsid w:val="004500FF"/>
    <w:rsid w:val="004505EB"/>
    <w:rsid w:val="00455160"/>
    <w:rsid w:val="00455199"/>
    <w:rsid w:val="004572CF"/>
    <w:rsid w:val="0046017B"/>
    <w:rsid w:val="00464FE1"/>
    <w:rsid w:val="004652C2"/>
    <w:rsid w:val="00466181"/>
    <w:rsid w:val="00471236"/>
    <w:rsid w:val="00471A49"/>
    <w:rsid w:val="00471D7D"/>
    <w:rsid w:val="00474F4B"/>
    <w:rsid w:val="00476C95"/>
    <w:rsid w:val="004812EF"/>
    <w:rsid w:val="0049045D"/>
    <w:rsid w:val="0049380E"/>
    <w:rsid w:val="00494A02"/>
    <w:rsid w:val="00497207"/>
    <w:rsid w:val="00497FFA"/>
    <w:rsid w:val="004A1EA6"/>
    <w:rsid w:val="004A3B08"/>
    <w:rsid w:val="004B14BB"/>
    <w:rsid w:val="004B2FBF"/>
    <w:rsid w:val="004B4541"/>
    <w:rsid w:val="004B4C98"/>
    <w:rsid w:val="004B5375"/>
    <w:rsid w:val="004B57A2"/>
    <w:rsid w:val="004B58E9"/>
    <w:rsid w:val="004B6EC1"/>
    <w:rsid w:val="004B79CF"/>
    <w:rsid w:val="004C0D44"/>
    <w:rsid w:val="004C13C1"/>
    <w:rsid w:val="004C3824"/>
    <w:rsid w:val="004C47E5"/>
    <w:rsid w:val="004C49D7"/>
    <w:rsid w:val="004C66CB"/>
    <w:rsid w:val="004C7048"/>
    <w:rsid w:val="004D453B"/>
    <w:rsid w:val="004D6185"/>
    <w:rsid w:val="004D6D0E"/>
    <w:rsid w:val="004D74AC"/>
    <w:rsid w:val="004E1521"/>
    <w:rsid w:val="004E1985"/>
    <w:rsid w:val="004E1B26"/>
    <w:rsid w:val="004E1FB6"/>
    <w:rsid w:val="004E6A05"/>
    <w:rsid w:val="004E7E29"/>
    <w:rsid w:val="004F009B"/>
    <w:rsid w:val="004F27D9"/>
    <w:rsid w:val="004F453D"/>
    <w:rsid w:val="00501339"/>
    <w:rsid w:val="00501497"/>
    <w:rsid w:val="005043E9"/>
    <w:rsid w:val="0050490B"/>
    <w:rsid w:val="00505CC5"/>
    <w:rsid w:val="00506AD3"/>
    <w:rsid w:val="00511870"/>
    <w:rsid w:val="00514AEF"/>
    <w:rsid w:val="00515DBE"/>
    <w:rsid w:val="005175C5"/>
    <w:rsid w:val="005201EA"/>
    <w:rsid w:val="00520B53"/>
    <w:rsid w:val="00523751"/>
    <w:rsid w:val="00524AFB"/>
    <w:rsid w:val="00525FFD"/>
    <w:rsid w:val="00526878"/>
    <w:rsid w:val="00527191"/>
    <w:rsid w:val="005329FA"/>
    <w:rsid w:val="00532CCB"/>
    <w:rsid w:val="005336A3"/>
    <w:rsid w:val="00535959"/>
    <w:rsid w:val="005361AE"/>
    <w:rsid w:val="0053770C"/>
    <w:rsid w:val="00537F0E"/>
    <w:rsid w:val="005408E6"/>
    <w:rsid w:val="005418D7"/>
    <w:rsid w:val="00541B29"/>
    <w:rsid w:val="0054237F"/>
    <w:rsid w:val="00542C13"/>
    <w:rsid w:val="00543891"/>
    <w:rsid w:val="00543D14"/>
    <w:rsid w:val="0054434F"/>
    <w:rsid w:val="00545578"/>
    <w:rsid w:val="00550991"/>
    <w:rsid w:val="005511B3"/>
    <w:rsid w:val="0055266D"/>
    <w:rsid w:val="00552FD2"/>
    <w:rsid w:val="00553D66"/>
    <w:rsid w:val="005564B0"/>
    <w:rsid w:val="00556A21"/>
    <w:rsid w:val="005601BD"/>
    <w:rsid w:val="0056155E"/>
    <w:rsid w:val="00562698"/>
    <w:rsid w:val="005643E1"/>
    <w:rsid w:val="00565AD7"/>
    <w:rsid w:val="005707E0"/>
    <w:rsid w:val="00572A28"/>
    <w:rsid w:val="0057344A"/>
    <w:rsid w:val="00573D2D"/>
    <w:rsid w:val="005745CE"/>
    <w:rsid w:val="00574A67"/>
    <w:rsid w:val="0057553A"/>
    <w:rsid w:val="0058000A"/>
    <w:rsid w:val="00581568"/>
    <w:rsid w:val="005828E9"/>
    <w:rsid w:val="005836DE"/>
    <w:rsid w:val="00583BE6"/>
    <w:rsid w:val="005877F5"/>
    <w:rsid w:val="005902F3"/>
    <w:rsid w:val="00591FAB"/>
    <w:rsid w:val="005A2751"/>
    <w:rsid w:val="005A30E3"/>
    <w:rsid w:val="005A61FD"/>
    <w:rsid w:val="005B0006"/>
    <w:rsid w:val="005B0614"/>
    <w:rsid w:val="005B0758"/>
    <w:rsid w:val="005B09AB"/>
    <w:rsid w:val="005B15B0"/>
    <w:rsid w:val="005B2168"/>
    <w:rsid w:val="005B2B0F"/>
    <w:rsid w:val="005B31F7"/>
    <w:rsid w:val="005B5971"/>
    <w:rsid w:val="005B5E0D"/>
    <w:rsid w:val="005B64CD"/>
    <w:rsid w:val="005B6BC0"/>
    <w:rsid w:val="005C0ACD"/>
    <w:rsid w:val="005C3336"/>
    <w:rsid w:val="005C3BA3"/>
    <w:rsid w:val="005C54F5"/>
    <w:rsid w:val="005C64ED"/>
    <w:rsid w:val="005D1A57"/>
    <w:rsid w:val="005D202C"/>
    <w:rsid w:val="005D43D2"/>
    <w:rsid w:val="005D507D"/>
    <w:rsid w:val="005D70BB"/>
    <w:rsid w:val="005E324E"/>
    <w:rsid w:val="005E3C74"/>
    <w:rsid w:val="005E58A0"/>
    <w:rsid w:val="005E6AE6"/>
    <w:rsid w:val="005E7BB2"/>
    <w:rsid w:val="005F3CB6"/>
    <w:rsid w:val="005F448A"/>
    <w:rsid w:val="005F700D"/>
    <w:rsid w:val="0060359A"/>
    <w:rsid w:val="006037EA"/>
    <w:rsid w:val="00603A96"/>
    <w:rsid w:val="00604081"/>
    <w:rsid w:val="006046DF"/>
    <w:rsid w:val="00604ACD"/>
    <w:rsid w:val="00607417"/>
    <w:rsid w:val="00607C0E"/>
    <w:rsid w:val="006104FF"/>
    <w:rsid w:val="00610650"/>
    <w:rsid w:val="006128BC"/>
    <w:rsid w:val="006129E8"/>
    <w:rsid w:val="006133AA"/>
    <w:rsid w:val="00613AA2"/>
    <w:rsid w:val="0061617F"/>
    <w:rsid w:val="0061794F"/>
    <w:rsid w:val="00617EC5"/>
    <w:rsid w:val="0062062B"/>
    <w:rsid w:val="0062224E"/>
    <w:rsid w:val="006243C8"/>
    <w:rsid w:val="006329FD"/>
    <w:rsid w:val="0063429D"/>
    <w:rsid w:val="00640E26"/>
    <w:rsid w:val="006430C1"/>
    <w:rsid w:val="00645012"/>
    <w:rsid w:val="00645ED7"/>
    <w:rsid w:val="006526F1"/>
    <w:rsid w:val="00656E33"/>
    <w:rsid w:val="0065745B"/>
    <w:rsid w:val="00660BBE"/>
    <w:rsid w:val="00660EF0"/>
    <w:rsid w:val="006612AF"/>
    <w:rsid w:val="0066134A"/>
    <w:rsid w:val="00664862"/>
    <w:rsid w:val="006651FD"/>
    <w:rsid w:val="006657E7"/>
    <w:rsid w:val="00665DEF"/>
    <w:rsid w:val="0066649B"/>
    <w:rsid w:val="00671C5B"/>
    <w:rsid w:val="00671FC7"/>
    <w:rsid w:val="00673204"/>
    <w:rsid w:val="00674513"/>
    <w:rsid w:val="006758CE"/>
    <w:rsid w:val="006759E9"/>
    <w:rsid w:val="006803BC"/>
    <w:rsid w:val="00680E33"/>
    <w:rsid w:val="00681F7E"/>
    <w:rsid w:val="006851B2"/>
    <w:rsid w:val="0068558F"/>
    <w:rsid w:val="0068623E"/>
    <w:rsid w:val="00687805"/>
    <w:rsid w:val="0069214B"/>
    <w:rsid w:val="00692272"/>
    <w:rsid w:val="006941AF"/>
    <w:rsid w:val="00694B34"/>
    <w:rsid w:val="00694EE4"/>
    <w:rsid w:val="00695491"/>
    <w:rsid w:val="006A004D"/>
    <w:rsid w:val="006A2762"/>
    <w:rsid w:val="006A6375"/>
    <w:rsid w:val="006A7E8E"/>
    <w:rsid w:val="006B0F0C"/>
    <w:rsid w:val="006B24F9"/>
    <w:rsid w:val="006B5A0E"/>
    <w:rsid w:val="006B5C12"/>
    <w:rsid w:val="006B5FD5"/>
    <w:rsid w:val="006B6490"/>
    <w:rsid w:val="006C0156"/>
    <w:rsid w:val="006C09C6"/>
    <w:rsid w:val="006C16EB"/>
    <w:rsid w:val="006C33A1"/>
    <w:rsid w:val="006C38E3"/>
    <w:rsid w:val="006C4B30"/>
    <w:rsid w:val="006C51CA"/>
    <w:rsid w:val="006D478E"/>
    <w:rsid w:val="006D4D4E"/>
    <w:rsid w:val="006D5908"/>
    <w:rsid w:val="006D5D6F"/>
    <w:rsid w:val="006D63B6"/>
    <w:rsid w:val="006D6A6E"/>
    <w:rsid w:val="006E099D"/>
    <w:rsid w:val="006E3798"/>
    <w:rsid w:val="006E484E"/>
    <w:rsid w:val="006E5561"/>
    <w:rsid w:val="006E605C"/>
    <w:rsid w:val="006E6BBA"/>
    <w:rsid w:val="006E728A"/>
    <w:rsid w:val="006E79D9"/>
    <w:rsid w:val="006F0C3C"/>
    <w:rsid w:val="006F1108"/>
    <w:rsid w:val="006F18CB"/>
    <w:rsid w:val="006F2EA3"/>
    <w:rsid w:val="006F3423"/>
    <w:rsid w:val="006F6974"/>
    <w:rsid w:val="00701D80"/>
    <w:rsid w:val="00701E3A"/>
    <w:rsid w:val="0070271F"/>
    <w:rsid w:val="00702BC4"/>
    <w:rsid w:val="00706628"/>
    <w:rsid w:val="007100E1"/>
    <w:rsid w:val="00710D5C"/>
    <w:rsid w:val="00711783"/>
    <w:rsid w:val="00716BBD"/>
    <w:rsid w:val="00716D7F"/>
    <w:rsid w:val="00716E88"/>
    <w:rsid w:val="00716FC9"/>
    <w:rsid w:val="0071761B"/>
    <w:rsid w:val="00720C23"/>
    <w:rsid w:val="00723427"/>
    <w:rsid w:val="007250F9"/>
    <w:rsid w:val="00726717"/>
    <w:rsid w:val="00726DEF"/>
    <w:rsid w:val="007312BF"/>
    <w:rsid w:val="00734DD0"/>
    <w:rsid w:val="00734E18"/>
    <w:rsid w:val="00735BAB"/>
    <w:rsid w:val="00736119"/>
    <w:rsid w:val="007368E4"/>
    <w:rsid w:val="007379F8"/>
    <w:rsid w:val="00737C1F"/>
    <w:rsid w:val="00740C7B"/>
    <w:rsid w:val="00741F6C"/>
    <w:rsid w:val="00743FF5"/>
    <w:rsid w:val="00744195"/>
    <w:rsid w:val="00744990"/>
    <w:rsid w:val="0074655B"/>
    <w:rsid w:val="00746731"/>
    <w:rsid w:val="00746B01"/>
    <w:rsid w:val="00750D14"/>
    <w:rsid w:val="00751FB4"/>
    <w:rsid w:val="007531E7"/>
    <w:rsid w:val="00753239"/>
    <w:rsid w:val="007541DB"/>
    <w:rsid w:val="00754639"/>
    <w:rsid w:val="00756C50"/>
    <w:rsid w:val="00760062"/>
    <w:rsid w:val="0076063C"/>
    <w:rsid w:val="00761627"/>
    <w:rsid w:val="00761D88"/>
    <w:rsid w:val="00762D0B"/>
    <w:rsid w:val="00763F7A"/>
    <w:rsid w:val="00765AD9"/>
    <w:rsid w:val="00766FDA"/>
    <w:rsid w:val="00771A66"/>
    <w:rsid w:val="0077432A"/>
    <w:rsid w:val="00775CE7"/>
    <w:rsid w:val="00776E35"/>
    <w:rsid w:val="00777E5C"/>
    <w:rsid w:val="0078207C"/>
    <w:rsid w:val="00787687"/>
    <w:rsid w:val="007926A1"/>
    <w:rsid w:val="007A2086"/>
    <w:rsid w:val="007A2133"/>
    <w:rsid w:val="007A31AB"/>
    <w:rsid w:val="007A3881"/>
    <w:rsid w:val="007A4C77"/>
    <w:rsid w:val="007A7487"/>
    <w:rsid w:val="007B0AFF"/>
    <w:rsid w:val="007B1D2D"/>
    <w:rsid w:val="007B1F21"/>
    <w:rsid w:val="007B2008"/>
    <w:rsid w:val="007B258B"/>
    <w:rsid w:val="007B5922"/>
    <w:rsid w:val="007B5E16"/>
    <w:rsid w:val="007B6EE5"/>
    <w:rsid w:val="007C047B"/>
    <w:rsid w:val="007C04BC"/>
    <w:rsid w:val="007C0B91"/>
    <w:rsid w:val="007C173C"/>
    <w:rsid w:val="007C35E3"/>
    <w:rsid w:val="007C4513"/>
    <w:rsid w:val="007C4822"/>
    <w:rsid w:val="007C4C66"/>
    <w:rsid w:val="007C7BD2"/>
    <w:rsid w:val="007D12AC"/>
    <w:rsid w:val="007D2370"/>
    <w:rsid w:val="007D2391"/>
    <w:rsid w:val="007D372B"/>
    <w:rsid w:val="007D5024"/>
    <w:rsid w:val="007D5E40"/>
    <w:rsid w:val="007D6242"/>
    <w:rsid w:val="007E0FE0"/>
    <w:rsid w:val="007E4D88"/>
    <w:rsid w:val="007E5597"/>
    <w:rsid w:val="007F064D"/>
    <w:rsid w:val="007F3136"/>
    <w:rsid w:val="007F3927"/>
    <w:rsid w:val="007F3A43"/>
    <w:rsid w:val="007F5890"/>
    <w:rsid w:val="0080002B"/>
    <w:rsid w:val="00801C7A"/>
    <w:rsid w:val="008020C0"/>
    <w:rsid w:val="008058E0"/>
    <w:rsid w:val="008067DC"/>
    <w:rsid w:val="00807965"/>
    <w:rsid w:val="00813AFA"/>
    <w:rsid w:val="008148DB"/>
    <w:rsid w:val="00816FAB"/>
    <w:rsid w:val="0082204B"/>
    <w:rsid w:val="008220AD"/>
    <w:rsid w:val="0082324F"/>
    <w:rsid w:val="00823B65"/>
    <w:rsid w:val="008242C4"/>
    <w:rsid w:val="00824AD2"/>
    <w:rsid w:val="00827538"/>
    <w:rsid w:val="008303ED"/>
    <w:rsid w:val="00832296"/>
    <w:rsid w:val="00833F77"/>
    <w:rsid w:val="00834A2C"/>
    <w:rsid w:val="00835247"/>
    <w:rsid w:val="00836DA8"/>
    <w:rsid w:val="0083789B"/>
    <w:rsid w:val="00840064"/>
    <w:rsid w:val="00840425"/>
    <w:rsid w:val="00840B18"/>
    <w:rsid w:val="00842262"/>
    <w:rsid w:val="00842670"/>
    <w:rsid w:val="0084563B"/>
    <w:rsid w:val="00845B00"/>
    <w:rsid w:val="008470B4"/>
    <w:rsid w:val="008470DD"/>
    <w:rsid w:val="008505D2"/>
    <w:rsid w:val="00850864"/>
    <w:rsid w:val="00850DEC"/>
    <w:rsid w:val="0085103B"/>
    <w:rsid w:val="008522CB"/>
    <w:rsid w:val="00856560"/>
    <w:rsid w:val="00856D0E"/>
    <w:rsid w:val="00860348"/>
    <w:rsid w:val="00861FEC"/>
    <w:rsid w:val="008654D6"/>
    <w:rsid w:val="008673A0"/>
    <w:rsid w:val="00871D67"/>
    <w:rsid w:val="00873F32"/>
    <w:rsid w:val="008746F5"/>
    <w:rsid w:val="00874BF6"/>
    <w:rsid w:val="0087685E"/>
    <w:rsid w:val="00876A37"/>
    <w:rsid w:val="0088092C"/>
    <w:rsid w:val="00882FAD"/>
    <w:rsid w:val="0088319B"/>
    <w:rsid w:val="008859E6"/>
    <w:rsid w:val="00886230"/>
    <w:rsid w:val="00887261"/>
    <w:rsid w:val="008922FA"/>
    <w:rsid w:val="00893156"/>
    <w:rsid w:val="00893911"/>
    <w:rsid w:val="0089726F"/>
    <w:rsid w:val="00897A94"/>
    <w:rsid w:val="008A1FF3"/>
    <w:rsid w:val="008A2835"/>
    <w:rsid w:val="008A66A8"/>
    <w:rsid w:val="008B06D2"/>
    <w:rsid w:val="008B1243"/>
    <w:rsid w:val="008B1B58"/>
    <w:rsid w:val="008B1E28"/>
    <w:rsid w:val="008B43AA"/>
    <w:rsid w:val="008B71FC"/>
    <w:rsid w:val="008C0554"/>
    <w:rsid w:val="008C183B"/>
    <w:rsid w:val="008C21A0"/>
    <w:rsid w:val="008C3037"/>
    <w:rsid w:val="008C73F0"/>
    <w:rsid w:val="008C7F2E"/>
    <w:rsid w:val="008D1154"/>
    <w:rsid w:val="008D173E"/>
    <w:rsid w:val="008D2E41"/>
    <w:rsid w:val="008D5A72"/>
    <w:rsid w:val="008D5CA5"/>
    <w:rsid w:val="008D6B0B"/>
    <w:rsid w:val="008D747E"/>
    <w:rsid w:val="008D7635"/>
    <w:rsid w:val="008E0BCB"/>
    <w:rsid w:val="008E2587"/>
    <w:rsid w:val="008E2ADE"/>
    <w:rsid w:val="008E604A"/>
    <w:rsid w:val="008E6B30"/>
    <w:rsid w:val="008E7869"/>
    <w:rsid w:val="008F18D1"/>
    <w:rsid w:val="008F6429"/>
    <w:rsid w:val="00900A43"/>
    <w:rsid w:val="00901466"/>
    <w:rsid w:val="009016B5"/>
    <w:rsid w:val="009029F5"/>
    <w:rsid w:val="00903585"/>
    <w:rsid w:val="00904BEC"/>
    <w:rsid w:val="00905A1A"/>
    <w:rsid w:val="00906718"/>
    <w:rsid w:val="0090743C"/>
    <w:rsid w:val="0090783B"/>
    <w:rsid w:val="00907902"/>
    <w:rsid w:val="00907F0C"/>
    <w:rsid w:val="0091282F"/>
    <w:rsid w:val="00913A49"/>
    <w:rsid w:val="00914C5B"/>
    <w:rsid w:val="009155ED"/>
    <w:rsid w:val="00915C76"/>
    <w:rsid w:val="009170D7"/>
    <w:rsid w:val="00920075"/>
    <w:rsid w:val="0092197A"/>
    <w:rsid w:val="0092368C"/>
    <w:rsid w:val="00925F6B"/>
    <w:rsid w:val="00925F94"/>
    <w:rsid w:val="00926DDA"/>
    <w:rsid w:val="009312CF"/>
    <w:rsid w:val="00931B9D"/>
    <w:rsid w:val="009325E7"/>
    <w:rsid w:val="0093316B"/>
    <w:rsid w:val="00933786"/>
    <w:rsid w:val="00933E41"/>
    <w:rsid w:val="00934659"/>
    <w:rsid w:val="00934A16"/>
    <w:rsid w:val="00941A7B"/>
    <w:rsid w:val="00942A56"/>
    <w:rsid w:val="00942BA2"/>
    <w:rsid w:val="00943EBD"/>
    <w:rsid w:val="009444C8"/>
    <w:rsid w:val="009447B7"/>
    <w:rsid w:val="00944FBE"/>
    <w:rsid w:val="00945519"/>
    <w:rsid w:val="00946474"/>
    <w:rsid w:val="009475D3"/>
    <w:rsid w:val="00947645"/>
    <w:rsid w:val="009512A4"/>
    <w:rsid w:val="00951CDA"/>
    <w:rsid w:val="009524E9"/>
    <w:rsid w:val="00956838"/>
    <w:rsid w:val="009573FD"/>
    <w:rsid w:val="00960941"/>
    <w:rsid w:val="0096164A"/>
    <w:rsid w:val="0096190F"/>
    <w:rsid w:val="00962B35"/>
    <w:rsid w:val="0096397D"/>
    <w:rsid w:val="00964DB9"/>
    <w:rsid w:val="0096507F"/>
    <w:rsid w:val="00965724"/>
    <w:rsid w:val="00965CCB"/>
    <w:rsid w:val="00966806"/>
    <w:rsid w:val="00972D24"/>
    <w:rsid w:val="00973083"/>
    <w:rsid w:val="009751E5"/>
    <w:rsid w:val="009756C4"/>
    <w:rsid w:val="0098000A"/>
    <w:rsid w:val="00980791"/>
    <w:rsid w:val="00980D38"/>
    <w:rsid w:val="00984D2C"/>
    <w:rsid w:val="009869A1"/>
    <w:rsid w:val="0098738F"/>
    <w:rsid w:val="00990855"/>
    <w:rsid w:val="009928E6"/>
    <w:rsid w:val="00992A1E"/>
    <w:rsid w:val="00993A8E"/>
    <w:rsid w:val="00993B98"/>
    <w:rsid w:val="0099672F"/>
    <w:rsid w:val="00997C62"/>
    <w:rsid w:val="009A019F"/>
    <w:rsid w:val="009A03D0"/>
    <w:rsid w:val="009A08C2"/>
    <w:rsid w:val="009A1695"/>
    <w:rsid w:val="009A1C29"/>
    <w:rsid w:val="009A3347"/>
    <w:rsid w:val="009A389A"/>
    <w:rsid w:val="009A44F9"/>
    <w:rsid w:val="009A5064"/>
    <w:rsid w:val="009A579C"/>
    <w:rsid w:val="009A5E52"/>
    <w:rsid w:val="009A7746"/>
    <w:rsid w:val="009B1856"/>
    <w:rsid w:val="009B1A2A"/>
    <w:rsid w:val="009B23C7"/>
    <w:rsid w:val="009B282C"/>
    <w:rsid w:val="009B4E69"/>
    <w:rsid w:val="009B50E7"/>
    <w:rsid w:val="009B74DB"/>
    <w:rsid w:val="009C1C0A"/>
    <w:rsid w:val="009C21BE"/>
    <w:rsid w:val="009C29DA"/>
    <w:rsid w:val="009C3058"/>
    <w:rsid w:val="009C32FB"/>
    <w:rsid w:val="009C76EA"/>
    <w:rsid w:val="009D1674"/>
    <w:rsid w:val="009D25F3"/>
    <w:rsid w:val="009D58D0"/>
    <w:rsid w:val="009D5A7E"/>
    <w:rsid w:val="009D601E"/>
    <w:rsid w:val="009E13B6"/>
    <w:rsid w:val="009E1DBE"/>
    <w:rsid w:val="009E38BD"/>
    <w:rsid w:val="009E7F77"/>
    <w:rsid w:val="009F20C9"/>
    <w:rsid w:val="009F2E4D"/>
    <w:rsid w:val="009F31C8"/>
    <w:rsid w:val="009F3276"/>
    <w:rsid w:val="009F4FB3"/>
    <w:rsid w:val="009F56A4"/>
    <w:rsid w:val="009F738E"/>
    <w:rsid w:val="009F776E"/>
    <w:rsid w:val="00A000C0"/>
    <w:rsid w:val="00A00B4B"/>
    <w:rsid w:val="00A00EE5"/>
    <w:rsid w:val="00A02B8E"/>
    <w:rsid w:val="00A0392D"/>
    <w:rsid w:val="00A047F5"/>
    <w:rsid w:val="00A05F23"/>
    <w:rsid w:val="00A0746E"/>
    <w:rsid w:val="00A07673"/>
    <w:rsid w:val="00A118D6"/>
    <w:rsid w:val="00A11E01"/>
    <w:rsid w:val="00A11F2E"/>
    <w:rsid w:val="00A127F8"/>
    <w:rsid w:val="00A13633"/>
    <w:rsid w:val="00A145E9"/>
    <w:rsid w:val="00A148B5"/>
    <w:rsid w:val="00A17B4F"/>
    <w:rsid w:val="00A20F99"/>
    <w:rsid w:val="00A2427B"/>
    <w:rsid w:val="00A249C5"/>
    <w:rsid w:val="00A251AF"/>
    <w:rsid w:val="00A27BE7"/>
    <w:rsid w:val="00A27E2D"/>
    <w:rsid w:val="00A27EA3"/>
    <w:rsid w:val="00A27EEE"/>
    <w:rsid w:val="00A30C7A"/>
    <w:rsid w:val="00A31B2E"/>
    <w:rsid w:val="00A31FF1"/>
    <w:rsid w:val="00A3280E"/>
    <w:rsid w:val="00A35D59"/>
    <w:rsid w:val="00A3604E"/>
    <w:rsid w:val="00A363DD"/>
    <w:rsid w:val="00A378BA"/>
    <w:rsid w:val="00A40932"/>
    <w:rsid w:val="00A40952"/>
    <w:rsid w:val="00A4201A"/>
    <w:rsid w:val="00A430D8"/>
    <w:rsid w:val="00A44F0B"/>
    <w:rsid w:val="00A46D95"/>
    <w:rsid w:val="00A476DF"/>
    <w:rsid w:val="00A47952"/>
    <w:rsid w:val="00A47EE0"/>
    <w:rsid w:val="00A54E04"/>
    <w:rsid w:val="00A551A3"/>
    <w:rsid w:val="00A56057"/>
    <w:rsid w:val="00A56BC7"/>
    <w:rsid w:val="00A57184"/>
    <w:rsid w:val="00A579D8"/>
    <w:rsid w:val="00A6399B"/>
    <w:rsid w:val="00A64497"/>
    <w:rsid w:val="00A6569C"/>
    <w:rsid w:val="00A70492"/>
    <w:rsid w:val="00A766AD"/>
    <w:rsid w:val="00A8038C"/>
    <w:rsid w:val="00A8104B"/>
    <w:rsid w:val="00A81410"/>
    <w:rsid w:val="00A817F3"/>
    <w:rsid w:val="00A82646"/>
    <w:rsid w:val="00A84A38"/>
    <w:rsid w:val="00A84C8F"/>
    <w:rsid w:val="00A854BE"/>
    <w:rsid w:val="00A90759"/>
    <w:rsid w:val="00A90D37"/>
    <w:rsid w:val="00A912AC"/>
    <w:rsid w:val="00A921AC"/>
    <w:rsid w:val="00A9222A"/>
    <w:rsid w:val="00A92858"/>
    <w:rsid w:val="00A93121"/>
    <w:rsid w:val="00A94330"/>
    <w:rsid w:val="00A959C0"/>
    <w:rsid w:val="00A969F5"/>
    <w:rsid w:val="00AA194C"/>
    <w:rsid w:val="00AA33BD"/>
    <w:rsid w:val="00AA4FA3"/>
    <w:rsid w:val="00AA5189"/>
    <w:rsid w:val="00AA705F"/>
    <w:rsid w:val="00AB1815"/>
    <w:rsid w:val="00AB2E89"/>
    <w:rsid w:val="00AB51CE"/>
    <w:rsid w:val="00AC1063"/>
    <w:rsid w:val="00AC1A06"/>
    <w:rsid w:val="00AC29AA"/>
    <w:rsid w:val="00AC3BEE"/>
    <w:rsid w:val="00AC588C"/>
    <w:rsid w:val="00AC59EF"/>
    <w:rsid w:val="00AC6F12"/>
    <w:rsid w:val="00AD0F34"/>
    <w:rsid w:val="00AD13F5"/>
    <w:rsid w:val="00AD18AE"/>
    <w:rsid w:val="00AD1E0D"/>
    <w:rsid w:val="00AD25BC"/>
    <w:rsid w:val="00AD36DB"/>
    <w:rsid w:val="00AD44F3"/>
    <w:rsid w:val="00AD5306"/>
    <w:rsid w:val="00AD6952"/>
    <w:rsid w:val="00AD7C28"/>
    <w:rsid w:val="00AE0851"/>
    <w:rsid w:val="00AE0E92"/>
    <w:rsid w:val="00AE3672"/>
    <w:rsid w:val="00AE3B40"/>
    <w:rsid w:val="00AE590D"/>
    <w:rsid w:val="00AE623A"/>
    <w:rsid w:val="00AF0100"/>
    <w:rsid w:val="00AF17B7"/>
    <w:rsid w:val="00AF2B38"/>
    <w:rsid w:val="00AF45D1"/>
    <w:rsid w:val="00AF5E90"/>
    <w:rsid w:val="00B01226"/>
    <w:rsid w:val="00B01426"/>
    <w:rsid w:val="00B02E4F"/>
    <w:rsid w:val="00B031F7"/>
    <w:rsid w:val="00B05A36"/>
    <w:rsid w:val="00B11E13"/>
    <w:rsid w:val="00B12160"/>
    <w:rsid w:val="00B12905"/>
    <w:rsid w:val="00B1360D"/>
    <w:rsid w:val="00B17960"/>
    <w:rsid w:val="00B215EF"/>
    <w:rsid w:val="00B216E0"/>
    <w:rsid w:val="00B22101"/>
    <w:rsid w:val="00B26003"/>
    <w:rsid w:val="00B26DCB"/>
    <w:rsid w:val="00B275D8"/>
    <w:rsid w:val="00B30CBB"/>
    <w:rsid w:val="00B314A0"/>
    <w:rsid w:val="00B31BB9"/>
    <w:rsid w:val="00B31EA8"/>
    <w:rsid w:val="00B32502"/>
    <w:rsid w:val="00B32884"/>
    <w:rsid w:val="00B37F6A"/>
    <w:rsid w:val="00B42782"/>
    <w:rsid w:val="00B436AE"/>
    <w:rsid w:val="00B44EC1"/>
    <w:rsid w:val="00B454F2"/>
    <w:rsid w:val="00B45DCF"/>
    <w:rsid w:val="00B47141"/>
    <w:rsid w:val="00B5041B"/>
    <w:rsid w:val="00B540BB"/>
    <w:rsid w:val="00B5482D"/>
    <w:rsid w:val="00B54A15"/>
    <w:rsid w:val="00B55FE0"/>
    <w:rsid w:val="00B56E01"/>
    <w:rsid w:val="00B56FD8"/>
    <w:rsid w:val="00B600A0"/>
    <w:rsid w:val="00B60ED9"/>
    <w:rsid w:val="00B63999"/>
    <w:rsid w:val="00B65CDA"/>
    <w:rsid w:val="00B72634"/>
    <w:rsid w:val="00B74CC8"/>
    <w:rsid w:val="00B75423"/>
    <w:rsid w:val="00B76CC6"/>
    <w:rsid w:val="00B80874"/>
    <w:rsid w:val="00B81D0F"/>
    <w:rsid w:val="00B822EE"/>
    <w:rsid w:val="00B843F2"/>
    <w:rsid w:val="00B90F9E"/>
    <w:rsid w:val="00B91836"/>
    <w:rsid w:val="00B94BEB"/>
    <w:rsid w:val="00B94C22"/>
    <w:rsid w:val="00B965B6"/>
    <w:rsid w:val="00BA11AE"/>
    <w:rsid w:val="00BA2456"/>
    <w:rsid w:val="00BA6E30"/>
    <w:rsid w:val="00BB0F16"/>
    <w:rsid w:val="00BB37FA"/>
    <w:rsid w:val="00BC0BDE"/>
    <w:rsid w:val="00BC1506"/>
    <w:rsid w:val="00BC335D"/>
    <w:rsid w:val="00BD0ADB"/>
    <w:rsid w:val="00BD0B21"/>
    <w:rsid w:val="00BD17F7"/>
    <w:rsid w:val="00BD2CDD"/>
    <w:rsid w:val="00BD5667"/>
    <w:rsid w:val="00BD5BD8"/>
    <w:rsid w:val="00BD7A53"/>
    <w:rsid w:val="00BD7B40"/>
    <w:rsid w:val="00BE0094"/>
    <w:rsid w:val="00BE341B"/>
    <w:rsid w:val="00BE4F7F"/>
    <w:rsid w:val="00BF0F84"/>
    <w:rsid w:val="00BF1685"/>
    <w:rsid w:val="00BF1E7C"/>
    <w:rsid w:val="00BF3763"/>
    <w:rsid w:val="00BF521F"/>
    <w:rsid w:val="00BF7CE8"/>
    <w:rsid w:val="00C01C44"/>
    <w:rsid w:val="00C03464"/>
    <w:rsid w:val="00C0589F"/>
    <w:rsid w:val="00C05AE2"/>
    <w:rsid w:val="00C05C98"/>
    <w:rsid w:val="00C07AB0"/>
    <w:rsid w:val="00C1212E"/>
    <w:rsid w:val="00C12EFD"/>
    <w:rsid w:val="00C13ED4"/>
    <w:rsid w:val="00C156D5"/>
    <w:rsid w:val="00C17A04"/>
    <w:rsid w:val="00C21951"/>
    <w:rsid w:val="00C21DB7"/>
    <w:rsid w:val="00C224ED"/>
    <w:rsid w:val="00C22D9D"/>
    <w:rsid w:val="00C24437"/>
    <w:rsid w:val="00C24DD2"/>
    <w:rsid w:val="00C26805"/>
    <w:rsid w:val="00C26A1C"/>
    <w:rsid w:val="00C30589"/>
    <w:rsid w:val="00C30838"/>
    <w:rsid w:val="00C32EF1"/>
    <w:rsid w:val="00C35D47"/>
    <w:rsid w:val="00C379A3"/>
    <w:rsid w:val="00C40023"/>
    <w:rsid w:val="00C4061B"/>
    <w:rsid w:val="00C41EEE"/>
    <w:rsid w:val="00C441FA"/>
    <w:rsid w:val="00C445C8"/>
    <w:rsid w:val="00C453D1"/>
    <w:rsid w:val="00C46102"/>
    <w:rsid w:val="00C50986"/>
    <w:rsid w:val="00C512CE"/>
    <w:rsid w:val="00C51796"/>
    <w:rsid w:val="00C51995"/>
    <w:rsid w:val="00C51C21"/>
    <w:rsid w:val="00C51C9C"/>
    <w:rsid w:val="00C5206C"/>
    <w:rsid w:val="00C52392"/>
    <w:rsid w:val="00C527E8"/>
    <w:rsid w:val="00C53159"/>
    <w:rsid w:val="00C537F4"/>
    <w:rsid w:val="00C5508F"/>
    <w:rsid w:val="00C56CC7"/>
    <w:rsid w:val="00C60E0A"/>
    <w:rsid w:val="00C60FEC"/>
    <w:rsid w:val="00C610CC"/>
    <w:rsid w:val="00C62529"/>
    <w:rsid w:val="00C65C3C"/>
    <w:rsid w:val="00C70056"/>
    <w:rsid w:val="00C720DD"/>
    <w:rsid w:val="00C72A42"/>
    <w:rsid w:val="00C7381E"/>
    <w:rsid w:val="00C739E4"/>
    <w:rsid w:val="00C74527"/>
    <w:rsid w:val="00C74C7D"/>
    <w:rsid w:val="00C7621D"/>
    <w:rsid w:val="00C77233"/>
    <w:rsid w:val="00C779FF"/>
    <w:rsid w:val="00C825E3"/>
    <w:rsid w:val="00C852C0"/>
    <w:rsid w:val="00C85686"/>
    <w:rsid w:val="00C86F1E"/>
    <w:rsid w:val="00C90808"/>
    <w:rsid w:val="00C93105"/>
    <w:rsid w:val="00C9310C"/>
    <w:rsid w:val="00C944F5"/>
    <w:rsid w:val="00C9702A"/>
    <w:rsid w:val="00CA2CDA"/>
    <w:rsid w:val="00CA37FA"/>
    <w:rsid w:val="00CA3A57"/>
    <w:rsid w:val="00CA4A4C"/>
    <w:rsid w:val="00CA76B2"/>
    <w:rsid w:val="00CA7871"/>
    <w:rsid w:val="00CB1049"/>
    <w:rsid w:val="00CB244F"/>
    <w:rsid w:val="00CB26B4"/>
    <w:rsid w:val="00CB2F7C"/>
    <w:rsid w:val="00CB5AFA"/>
    <w:rsid w:val="00CB60E2"/>
    <w:rsid w:val="00CB68DE"/>
    <w:rsid w:val="00CB7202"/>
    <w:rsid w:val="00CC0027"/>
    <w:rsid w:val="00CC086C"/>
    <w:rsid w:val="00CC1F23"/>
    <w:rsid w:val="00CC3C8A"/>
    <w:rsid w:val="00CC4808"/>
    <w:rsid w:val="00CC5496"/>
    <w:rsid w:val="00CC5643"/>
    <w:rsid w:val="00CC7A4B"/>
    <w:rsid w:val="00CD1B4B"/>
    <w:rsid w:val="00CD387E"/>
    <w:rsid w:val="00CD45F1"/>
    <w:rsid w:val="00CD583A"/>
    <w:rsid w:val="00CD6F95"/>
    <w:rsid w:val="00CD7BDD"/>
    <w:rsid w:val="00CE20D3"/>
    <w:rsid w:val="00CE21E2"/>
    <w:rsid w:val="00CE2A40"/>
    <w:rsid w:val="00CE3198"/>
    <w:rsid w:val="00CE4AA6"/>
    <w:rsid w:val="00CE52A9"/>
    <w:rsid w:val="00CE556A"/>
    <w:rsid w:val="00CF069E"/>
    <w:rsid w:val="00CF2159"/>
    <w:rsid w:val="00D00923"/>
    <w:rsid w:val="00D02D40"/>
    <w:rsid w:val="00D03DBA"/>
    <w:rsid w:val="00D04DD6"/>
    <w:rsid w:val="00D0649D"/>
    <w:rsid w:val="00D13E62"/>
    <w:rsid w:val="00D14855"/>
    <w:rsid w:val="00D20B53"/>
    <w:rsid w:val="00D24010"/>
    <w:rsid w:val="00D248BF"/>
    <w:rsid w:val="00D249A8"/>
    <w:rsid w:val="00D31843"/>
    <w:rsid w:val="00D31E3D"/>
    <w:rsid w:val="00D3337A"/>
    <w:rsid w:val="00D3418B"/>
    <w:rsid w:val="00D355E2"/>
    <w:rsid w:val="00D35D94"/>
    <w:rsid w:val="00D37017"/>
    <w:rsid w:val="00D427FE"/>
    <w:rsid w:val="00D43A45"/>
    <w:rsid w:val="00D447BF"/>
    <w:rsid w:val="00D4695C"/>
    <w:rsid w:val="00D47A40"/>
    <w:rsid w:val="00D52BEB"/>
    <w:rsid w:val="00D603CB"/>
    <w:rsid w:val="00D61229"/>
    <w:rsid w:val="00D63A14"/>
    <w:rsid w:val="00D65025"/>
    <w:rsid w:val="00D65547"/>
    <w:rsid w:val="00D66654"/>
    <w:rsid w:val="00D6686D"/>
    <w:rsid w:val="00D669F6"/>
    <w:rsid w:val="00D709CF"/>
    <w:rsid w:val="00D715E8"/>
    <w:rsid w:val="00D7206A"/>
    <w:rsid w:val="00D731F6"/>
    <w:rsid w:val="00D73CC7"/>
    <w:rsid w:val="00D75006"/>
    <w:rsid w:val="00D77622"/>
    <w:rsid w:val="00D820A5"/>
    <w:rsid w:val="00D8379E"/>
    <w:rsid w:val="00D86DB0"/>
    <w:rsid w:val="00D87414"/>
    <w:rsid w:val="00D91523"/>
    <w:rsid w:val="00D92DA1"/>
    <w:rsid w:val="00DA2585"/>
    <w:rsid w:val="00DA3495"/>
    <w:rsid w:val="00DA370D"/>
    <w:rsid w:val="00DA48C4"/>
    <w:rsid w:val="00DA6035"/>
    <w:rsid w:val="00DA6C4E"/>
    <w:rsid w:val="00DA6EBC"/>
    <w:rsid w:val="00DA753F"/>
    <w:rsid w:val="00DA7A05"/>
    <w:rsid w:val="00DB0ED3"/>
    <w:rsid w:val="00DB2430"/>
    <w:rsid w:val="00DB3F24"/>
    <w:rsid w:val="00DB67CC"/>
    <w:rsid w:val="00DC17DC"/>
    <w:rsid w:val="00DC331B"/>
    <w:rsid w:val="00DC3571"/>
    <w:rsid w:val="00DC3D0D"/>
    <w:rsid w:val="00DC5CF3"/>
    <w:rsid w:val="00DD0F42"/>
    <w:rsid w:val="00DD105D"/>
    <w:rsid w:val="00DD32A4"/>
    <w:rsid w:val="00DD3C88"/>
    <w:rsid w:val="00DD4933"/>
    <w:rsid w:val="00DD6973"/>
    <w:rsid w:val="00DE0291"/>
    <w:rsid w:val="00DE08AB"/>
    <w:rsid w:val="00DE1B42"/>
    <w:rsid w:val="00DE4BFA"/>
    <w:rsid w:val="00DE4F45"/>
    <w:rsid w:val="00DE6370"/>
    <w:rsid w:val="00DE65C6"/>
    <w:rsid w:val="00DE69FF"/>
    <w:rsid w:val="00DF1B5D"/>
    <w:rsid w:val="00DF378C"/>
    <w:rsid w:val="00DF5830"/>
    <w:rsid w:val="00DF5CAA"/>
    <w:rsid w:val="00DF6E04"/>
    <w:rsid w:val="00DF7D76"/>
    <w:rsid w:val="00E041DF"/>
    <w:rsid w:val="00E0438B"/>
    <w:rsid w:val="00E04D00"/>
    <w:rsid w:val="00E04D5C"/>
    <w:rsid w:val="00E07CFA"/>
    <w:rsid w:val="00E132A7"/>
    <w:rsid w:val="00E13328"/>
    <w:rsid w:val="00E1364D"/>
    <w:rsid w:val="00E13CFD"/>
    <w:rsid w:val="00E13F7F"/>
    <w:rsid w:val="00E148DD"/>
    <w:rsid w:val="00E17209"/>
    <w:rsid w:val="00E22F65"/>
    <w:rsid w:val="00E24107"/>
    <w:rsid w:val="00E248DB"/>
    <w:rsid w:val="00E25901"/>
    <w:rsid w:val="00E259FF"/>
    <w:rsid w:val="00E26CF5"/>
    <w:rsid w:val="00E3145B"/>
    <w:rsid w:val="00E335BA"/>
    <w:rsid w:val="00E347C3"/>
    <w:rsid w:val="00E35AED"/>
    <w:rsid w:val="00E3656A"/>
    <w:rsid w:val="00E40420"/>
    <w:rsid w:val="00E410BD"/>
    <w:rsid w:val="00E411DA"/>
    <w:rsid w:val="00E4132A"/>
    <w:rsid w:val="00E418D4"/>
    <w:rsid w:val="00E44F6F"/>
    <w:rsid w:val="00E465F6"/>
    <w:rsid w:val="00E46AEF"/>
    <w:rsid w:val="00E50F27"/>
    <w:rsid w:val="00E510F8"/>
    <w:rsid w:val="00E51459"/>
    <w:rsid w:val="00E52D98"/>
    <w:rsid w:val="00E54105"/>
    <w:rsid w:val="00E55533"/>
    <w:rsid w:val="00E61095"/>
    <w:rsid w:val="00E63869"/>
    <w:rsid w:val="00E65C8F"/>
    <w:rsid w:val="00E70AE6"/>
    <w:rsid w:val="00E7145F"/>
    <w:rsid w:val="00E73735"/>
    <w:rsid w:val="00E74576"/>
    <w:rsid w:val="00E75C2A"/>
    <w:rsid w:val="00E760B8"/>
    <w:rsid w:val="00E7734C"/>
    <w:rsid w:val="00E77F86"/>
    <w:rsid w:val="00E85A5A"/>
    <w:rsid w:val="00E87009"/>
    <w:rsid w:val="00E90865"/>
    <w:rsid w:val="00E91E7A"/>
    <w:rsid w:val="00E92D7C"/>
    <w:rsid w:val="00E92E31"/>
    <w:rsid w:val="00E9531E"/>
    <w:rsid w:val="00E95363"/>
    <w:rsid w:val="00E965E4"/>
    <w:rsid w:val="00E967DA"/>
    <w:rsid w:val="00EA2956"/>
    <w:rsid w:val="00EA3ECD"/>
    <w:rsid w:val="00EA4302"/>
    <w:rsid w:val="00EA70DD"/>
    <w:rsid w:val="00EA713B"/>
    <w:rsid w:val="00EA7694"/>
    <w:rsid w:val="00EB0016"/>
    <w:rsid w:val="00EB0631"/>
    <w:rsid w:val="00EB1B33"/>
    <w:rsid w:val="00EB2BCE"/>
    <w:rsid w:val="00EB3BC4"/>
    <w:rsid w:val="00EB4EE8"/>
    <w:rsid w:val="00EB4FB4"/>
    <w:rsid w:val="00EB5DE2"/>
    <w:rsid w:val="00EC1096"/>
    <w:rsid w:val="00EC1EE7"/>
    <w:rsid w:val="00EC1FCA"/>
    <w:rsid w:val="00ED063E"/>
    <w:rsid w:val="00ED083A"/>
    <w:rsid w:val="00ED17CD"/>
    <w:rsid w:val="00ED3E09"/>
    <w:rsid w:val="00EE020D"/>
    <w:rsid w:val="00EE083C"/>
    <w:rsid w:val="00EE16C9"/>
    <w:rsid w:val="00EE1944"/>
    <w:rsid w:val="00EE1B74"/>
    <w:rsid w:val="00EE2FFF"/>
    <w:rsid w:val="00EE52AA"/>
    <w:rsid w:val="00EE53BA"/>
    <w:rsid w:val="00EE563A"/>
    <w:rsid w:val="00EE57DE"/>
    <w:rsid w:val="00EF0ED8"/>
    <w:rsid w:val="00EF31DF"/>
    <w:rsid w:val="00EF373D"/>
    <w:rsid w:val="00EF3FD0"/>
    <w:rsid w:val="00EF434A"/>
    <w:rsid w:val="00EF4850"/>
    <w:rsid w:val="00EF4B6C"/>
    <w:rsid w:val="00EF56CA"/>
    <w:rsid w:val="00EF5838"/>
    <w:rsid w:val="00EF6C23"/>
    <w:rsid w:val="00F03FC9"/>
    <w:rsid w:val="00F06D6F"/>
    <w:rsid w:val="00F0766B"/>
    <w:rsid w:val="00F10D8B"/>
    <w:rsid w:val="00F11E20"/>
    <w:rsid w:val="00F121C4"/>
    <w:rsid w:val="00F13400"/>
    <w:rsid w:val="00F139CB"/>
    <w:rsid w:val="00F13F53"/>
    <w:rsid w:val="00F152FE"/>
    <w:rsid w:val="00F16A46"/>
    <w:rsid w:val="00F209F5"/>
    <w:rsid w:val="00F23406"/>
    <w:rsid w:val="00F25A62"/>
    <w:rsid w:val="00F26ECC"/>
    <w:rsid w:val="00F26F7D"/>
    <w:rsid w:val="00F356BE"/>
    <w:rsid w:val="00F3741A"/>
    <w:rsid w:val="00F40578"/>
    <w:rsid w:val="00F40660"/>
    <w:rsid w:val="00F42FBC"/>
    <w:rsid w:val="00F4354B"/>
    <w:rsid w:val="00F43FFE"/>
    <w:rsid w:val="00F442A9"/>
    <w:rsid w:val="00F45F3B"/>
    <w:rsid w:val="00F460EF"/>
    <w:rsid w:val="00F473EC"/>
    <w:rsid w:val="00F507AD"/>
    <w:rsid w:val="00F51343"/>
    <w:rsid w:val="00F521F6"/>
    <w:rsid w:val="00F52319"/>
    <w:rsid w:val="00F54327"/>
    <w:rsid w:val="00F545DE"/>
    <w:rsid w:val="00F55486"/>
    <w:rsid w:val="00F55CA6"/>
    <w:rsid w:val="00F56133"/>
    <w:rsid w:val="00F603E3"/>
    <w:rsid w:val="00F671AF"/>
    <w:rsid w:val="00F71B02"/>
    <w:rsid w:val="00F7506F"/>
    <w:rsid w:val="00F80069"/>
    <w:rsid w:val="00F80125"/>
    <w:rsid w:val="00F80C57"/>
    <w:rsid w:val="00F824B4"/>
    <w:rsid w:val="00F834CF"/>
    <w:rsid w:val="00F842B2"/>
    <w:rsid w:val="00F84486"/>
    <w:rsid w:val="00F84BF8"/>
    <w:rsid w:val="00F85501"/>
    <w:rsid w:val="00F86234"/>
    <w:rsid w:val="00F87E73"/>
    <w:rsid w:val="00F90495"/>
    <w:rsid w:val="00F90FA6"/>
    <w:rsid w:val="00F95879"/>
    <w:rsid w:val="00FA0C4E"/>
    <w:rsid w:val="00FA227C"/>
    <w:rsid w:val="00FA2445"/>
    <w:rsid w:val="00FA4CD0"/>
    <w:rsid w:val="00FA6365"/>
    <w:rsid w:val="00FA6CD8"/>
    <w:rsid w:val="00FA7C2D"/>
    <w:rsid w:val="00FB035F"/>
    <w:rsid w:val="00FB0ECF"/>
    <w:rsid w:val="00FB25D5"/>
    <w:rsid w:val="00FB35F7"/>
    <w:rsid w:val="00FB7900"/>
    <w:rsid w:val="00FC0093"/>
    <w:rsid w:val="00FC4A01"/>
    <w:rsid w:val="00FC52C1"/>
    <w:rsid w:val="00FD18B7"/>
    <w:rsid w:val="00FD2A52"/>
    <w:rsid w:val="00FD2CD2"/>
    <w:rsid w:val="00FD534F"/>
    <w:rsid w:val="00FD70A1"/>
    <w:rsid w:val="00FE01DD"/>
    <w:rsid w:val="00FE1EA0"/>
    <w:rsid w:val="00FE3CED"/>
    <w:rsid w:val="00FE789E"/>
    <w:rsid w:val="00FE7F55"/>
    <w:rsid w:val="00FF2BB2"/>
    <w:rsid w:val="00FF5976"/>
    <w:rsid w:val="00FF7221"/>
    <w:rsid w:val="00FF77B0"/>
    <w:rsid w:val="00FF7884"/>
    <w:rsid w:val="00FF791E"/>
    <w:rsid w:val="00FF7DE7"/>
    <w:rsid w:val="00FF7E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0"/>
    </o:shapedefaults>
    <o:shapelayout v:ext="edit">
      <o:idmap v:ext="edit" data="1"/>
    </o:shapelayout>
  </w:shapeDefaults>
  <w:decimalSymbol w:val=","/>
  <w:listSeparator w:val=";"/>
  <w14:docId w14:val="622950FB"/>
  <w15:docId w15:val="{4C4CB70A-4D01-4E5E-9ED1-F32ABF1C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54B"/>
  </w:style>
  <w:style w:type="paragraph" w:styleId="Titre1">
    <w:name w:val="heading 1"/>
    <w:basedOn w:val="Normal"/>
    <w:next w:val="Normal"/>
    <w:link w:val="Titre1Car"/>
    <w:qFormat/>
    <w:rsid w:val="00F4354B"/>
    <w:pPr>
      <w:numPr>
        <w:numId w:val="8"/>
      </w:numPr>
      <w:spacing w:before="300" w:after="40"/>
      <w:jc w:val="left"/>
      <w:outlineLvl w:val="0"/>
    </w:pPr>
    <w:rPr>
      <w:smallCaps/>
      <w:spacing w:val="5"/>
      <w:sz w:val="32"/>
      <w:szCs w:val="32"/>
    </w:rPr>
  </w:style>
  <w:style w:type="paragraph" w:styleId="Titre2">
    <w:name w:val="heading 2"/>
    <w:basedOn w:val="Normal"/>
    <w:next w:val="Normal"/>
    <w:link w:val="Titre2Car"/>
    <w:unhideWhenUsed/>
    <w:qFormat/>
    <w:rsid w:val="00F4354B"/>
    <w:pPr>
      <w:numPr>
        <w:ilvl w:val="1"/>
        <w:numId w:val="8"/>
      </w:num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F4354B"/>
    <w:pPr>
      <w:numPr>
        <w:ilvl w:val="2"/>
        <w:numId w:val="8"/>
      </w:numPr>
      <w:spacing w:after="0"/>
      <w:jc w:val="left"/>
      <w:outlineLvl w:val="2"/>
    </w:pPr>
    <w:rPr>
      <w:smallCaps/>
      <w:spacing w:val="5"/>
      <w:sz w:val="24"/>
      <w:szCs w:val="24"/>
    </w:rPr>
  </w:style>
  <w:style w:type="paragraph" w:styleId="Titre4">
    <w:name w:val="heading 4"/>
    <w:basedOn w:val="Normal"/>
    <w:next w:val="Normal"/>
    <w:link w:val="Titre4Car"/>
    <w:uiPriority w:val="9"/>
    <w:unhideWhenUsed/>
    <w:qFormat/>
    <w:rsid w:val="00F4354B"/>
    <w:pPr>
      <w:numPr>
        <w:ilvl w:val="3"/>
        <w:numId w:val="8"/>
      </w:numPr>
      <w:spacing w:before="240" w:after="0"/>
      <w:jc w:val="left"/>
      <w:outlineLvl w:val="3"/>
    </w:pPr>
    <w:rPr>
      <w:smallCaps/>
      <w:spacing w:val="10"/>
      <w:sz w:val="22"/>
      <w:szCs w:val="22"/>
    </w:rPr>
  </w:style>
  <w:style w:type="paragraph" w:styleId="Titre5">
    <w:name w:val="heading 5"/>
    <w:basedOn w:val="Normal"/>
    <w:next w:val="Normal"/>
    <w:link w:val="Titre5Car"/>
    <w:uiPriority w:val="9"/>
    <w:unhideWhenUsed/>
    <w:qFormat/>
    <w:rsid w:val="00F4354B"/>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F4354B"/>
    <w:pPr>
      <w:numPr>
        <w:ilvl w:val="5"/>
        <w:numId w:val="8"/>
      </w:num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F4354B"/>
    <w:pPr>
      <w:numPr>
        <w:ilvl w:val="6"/>
        <w:numId w:val="8"/>
      </w:num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F4354B"/>
    <w:pPr>
      <w:numPr>
        <w:ilvl w:val="7"/>
        <w:numId w:val="8"/>
      </w:num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F4354B"/>
    <w:pPr>
      <w:numPr>
        <w:ilvl w:val="8"/>
        <w:numId w:val="8"/>
      </w:num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A3347"/>
    <w:pPr>
      <w:widowControl w:val="0"/>
      <w:spacing w:line="300" w:lineRule="exact"/>
    </w:pPr>
    <w:rPr>
      <w:snapToGrid w:val="0"/>
    </w:rPr>
  </w:style>
  <w:style w:type="paragraph" w:styleId="Retraitcorpsdetexte3">
    <w:name w:val="Body Text Indent 3"/>
    <w:basedOn w:val="Normal"/>
    <w:rsid w:val="006651FD"/>
    <w:pPr>
      <w:numPr>
        <w:numId w:val="1"/>
      </w:numPr>
      <w:tabs>
        <w:tab w:val="clear" w:pos="927"/>
        <w:tab w:val="num" w:pos="360"/>
      </w:tabs>
      <w:spacing w:after="120"/>
      <w:ind w:left="340" w:firstLine="0"/>
    </w:pPr>
    <w:rPr>
      <w:sz w:val="16"/>
      <w:szCs w:val="16"/>
    </w:rPr>
  </w:style>
  <w:style w:type="character" w:styleId="Accentuation">
    <w:name w:val="Emphasis"/>
    <w:uiPriority w:val="20"/>
    <w:qFormat/>
    <w:rsid w:val="00F4354B"/>
    <w:rPr>
      <w:b/>
      <w:i/>
      <w:spacing w:val="10"/>
    </w:rPr>
  </w:style>
  <w:style w:type="character" w:styleId="lev">
    <w:name w:val="Strong"/>
    <w:uiPriority w:val="22"/>
    <w:qFormat/>
    <w:rsid w:val="00F4354B"/>
    <w:rPr>
      <w:b/>
      <w:color w:val="C0504D" w:themeColor="accent2"/>
    </w:rPr>
  </w:style>
  <w:style w:type="paragraph" w:styleId="Commentaire">
    <w:name w:val="annotation text"/>
    <w:basedOn w:val="Normal"/>
    <w:link w:val="CommentaireCar"/>
    <w:uiPriority w:val="99"/>
    <w:rsid w:val="006651FD"/>
    <w:rPr>
      <w:rFonts w:cs="Times New Roman"/>
      <w:lang w:val="en-GB"/>
    </w:rPr>
  </w:style>
  <w:style w:type="paragraph" w:styleId="Listepuces">
    <w:name w:val="List Bullet"/>
    <w:basedOn w:val="Normal"/>
    <w:rsid w:val="008E2587"/>
    <w:pPr>
      <w:numPr>
        <w:numId w:val="2"/>
      </w:numPr>
      <w:tabs>
        <w:tab w:val="left" w:pos="284"/>
      </w:tabs>
      <w:spacing w:after="60" w:line="260" w:lineRule="exact"/>
      <w:ind w:left="0" w:firstLine="0"/>
    </w:pPr>
  </w:style>
  <w:style w:type="character" w:customStyle="1" w:styleId="CorpsdetexteCar">
    <w:name w:val="Corps de texte Car"/>
    <w:link w:val="Corpsdetexte"/>
    <w:rsid w:val="009A3347"/>
    <w:rPr>
      <w:rFonts w:ascii="Arial" w:hAnsi="Arial" w:cs="Arial"/>
      <w:snapToGrid w:val="0"/>
      <w:lang w:val="fr-FR" w:eastAsia="en-US" w:bidi="ar-SA"/>
    </w:rPr>
  </w:style>
  <w:style w:type="paragraph" w:styleId="En-tte">
    <w:name w:val="header"/>
    <w:basedOn w:val="Normal"/>
    <w:rsid w:val="008E2587"/>
    <w:pPr>
      <w:tabs>
        <w:tab w:val="center" w:pos="4536"/>
        <w:tab w:val="right" w:pos="9072"/>
      </w:tabs>
    </w:pPr>
  </w:style>
  <w:style w:type="paragraph" w:styleId="Pieddepage">
    <w:name w:val="footer"/>
    <w:basedOn w:val="Normal"/>
    <w:link w:val="PieddepageCar"/>
    <w:rsid w:val="008E2587"/>
    <w:pPr>
      <w:tabs>
        <w:tab w:val="center" w:pos="4536"/>
        <w:tab w:val="right" w:pos="9072"/>
      </w:tabs>
    </w:pPr>
    <w:rPr>
      <w:rFonts w:cs="Times New Roman"/>
    </w:rPr>
  </w:style>
  <w:style w:type="table" w:styleId="Grilledutableau">
    <w:name w:val="Table Grid"/>
    <w:basedOn w:val="TableauNormal"/>
    <w:uiPriority w:val="59"/>
    <w:rsid w:val="00403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9F31C8"/>
  </w:style>
  <w:style w:type="paragraph" w:customStyle="1" w:styleId="Style1">
    <w:name w:val="Style 1"/>
    <w:basedOn w:val="Normal"/>
    <w:rsid w:val="00C739E4"/>
    <w:pPr>
      <w:widowControl w:val="0"/>
      <w:autoSpaceDE w:val="0"/>
      <w:autoSpaceDN w:val="0"/>
      <w:ind w:left="1008"/>
    </w:pPr>
    <w:rPr>
      <w:rFonts w:ascii="Times New Roman" w:hAnsi="Times New Roman" w:cs="Times New Roman"/>
      <w:sz w:val="24"/>
      <w:szCs w:val="24"/>
      <w:lang w:eastAsia="fr-FR"/>
    </w:rPr>
  </w:style>
  <w:style w:type="paragraph" w:styleId="Textedebulles">
    <w:name w:val="Balloon Text"/>
    <w:basedOn w:val="Normal"/>
    <w:link w:val="TextedebullesCar"/>
    <w:rsid w:val="00CE2A40"/>
    <w:rPr>
      <w:rFonts w:ascii="Tahoma" w:hAnsi="Tahoma" w:cs="Times New Roman"/>
      <w:sz w:val="16"/>
      <w:szCs w:val="16"/>
    </w:rPr>
  </w:style>
  <w:style w:type="character" w:customStyle="1" w:styleId="TextedebullesCar">
    <w:name w:val="Texte de bulles Car"/>
    <w:link w:val="Textedebulles"/>
    <w:rsid w:val="00CE2A40"/>
    <w:rPr>
      <w:rFonts w:ascii="Tahoma" w:hAnsi="Tahoma" w:cs="Tahoma"/>
      <w:sz w:val="16"/>
      <w:szCs w:val="16"/>
      <w:lang w:eastAsia="zh-CN"/>
    </w:rPr>
  </w:style>
  <w:style w:type="character" w:styleId="Lienhypertexte">
    <w:name w:val="Hyperlink"/>
    <w:rsid w:val="00A8038C"/>
    <w:rPr>
      <w:color w:val="0000FF"/>
      <w:u w:val="single"/>
    </w:rPr>
  </w:style>
  <w:style w:type="paragraph" w:customStyle="1" w:styleId="Default">
    <w:name w:val="Default"/>
    <w:rsid w:val="004652C2"/>
    <w:pPr>
      <w:autoSpaceDE w:val="0"/>
      <w:autoSpaceDN w:val="0"/>
      <w:adjustRightInd w:val="0"/>
    </w:pPr>
    <w:rPr>
      <w:color w:val="000000"/>
      <w:sz w:val="24"/>
      <w:szCs w:val="24"/>
    </w:rPr>
  </w:style>
  <w:style w:type="paragraph" w:customStyle="1" w:styleId="CM10">
    <w:name w:val="CM10"/>
    <w:basedOn w:val="Default"/>
    <w:next w:val="Default"/>
    <w:uiPriority w:val="99"/>
    <w:rsid w:val="004652C2"/>
    <w:rPr>
      <w:color w:val="auto"/>
    </w:rPr>
  </w:style>
  <w:style w:type="paragraph" w:customStyle="1" w:styleId="CM11">
    <w:name w:val="CM11"/>
    <w:basedOn w:val="Default"/>
    <w:next w:val="Default"/>
    <w:uiPriority w:val="99"/>
    <w:rsid w:val="004652C2"/>
    <w:rPr>
      <w:color w:val="auto"/>
    </w:rPr>
  </w:style>
  <w:style w:type="paragraph" w:customStyle="1" w:styleId="CM4">
    <w:name w:val="CM4"/>
    <w:basedOn w:val="Default"/>
    <w:next w:val="Default"/>
    <w:uiPriority w:val="99"/>
    <w:rsid w:val="00F40660"/>
    <w:rPr>
      <w:rFonts w:ascii="Arial" w:hAnsi="Arial" w:cs="Arial"/>
      <w:color w:val="auto"/>
    </w:rPr>
  </w:style>
  <w:style w:type="paragraph" w:customStyle="1" w:styleId="CM7">
    <w:name w:val="CM7"/>
    <w:basedOn w:val="Default"/>
    <w:next w:val="Default"/>
    <w:uiPriority w:val="99"/>
    <w:rsid w:val="00F40660"/>
    <w:rPr>
      <w:rFonts w:ascii="Arial" w:hAnsi="Arial" w:cs="Arial"/>
      <w:color w:val="auto"/>
    </w:rPr>
  </w:style>
  <w:style w:type="paragraph" w:customStyle="1" w:styleId="CM8">
    <w:name w:val="CM8"/>
    <w:basedOn w:val="Default"/>
    <w:next w:val="Default"/>
    <w:uiPriority w:val="99"/>
    <w:rsid w:val="00F40660"/>
    <w:rPr>
      <w:rFonts w:ascii="Arial" w:hAnsi="Arial" w:cs="Arial"/>
      <w:color w:val="auto"/>
    </w:rPr>
  </w:style>
  <w:style w:type="paragraph" w:customStyle="1" w:styleId="CM9">
    <w:name w:val="CM9"/>
    <w:basedOn w:val="Default"/>
    <w:next w:val="Default"/>
    <w:uiPriority w:val="99"/>
    <w:rsid w:val="00F40660"/>
    <w:rPr>
      <w:rFonts w:ascii="Arial" w:hAnsi="Arial" w:cs="Arial"/>
      <w:color w:val="auto"/>
    </w:rPr>
  </w:style>
  <w:style w:type="paragraph" w:customStyle="1" w:styleId="CM2">
    <w:name w:val="CM2"/>
    <w:basedOn w:val="Default"/>
    <w:next w:val="Default"/>
    <w:uiPriority w:val="99"/>
    <w:rsid w:val="00F40660"/>
    <w:pPr>
      <w:spacing w:line="280" w:lineRule="atLeast"/>
    </w:pPr>
    <w:rPr>
      <w:rFonts w:ascii="Arial" w:hAnsi="Arial" w:cs="Arial"/>
      <w:color w:val="auto"/>
    </w:rPr>
  </w:style>
  <w:style w:type="paragraph" w:customStyle="1" w:styleId="CM6">
    <w:name w:val="CM6"/>
    <w:basedOn w:val="Default"/>
    <w:next w:val="Default"/>
    <w:uiPriority w:val="99"/>
    <w:rsid w:val="00F40660"/>
    <w:rPr>
      <w:rFonts w:ascii="Arial" w:hAnsi="Arial" w:cs="Arial"/>
      <w:color w:val="auto"/>
    </w:rPr>
  </w:style>
  <w:style w:type="character" w:customStyle="1" w:styleId="PieddepageCar">
    <w:name w:val="Pied de page Car"/>
    <w:link w:val="Pieddepage"/>
    <w:uiPriority w:val="99"/>
    <w:rsid w:val="00DF5CAA"/>
    <w:rPr>
      <w:rFonts w:ascii="Arial" w:hAnsi="Arial" w:cs="Arial"/>
      <w:lang w:eastAsia="zh-CN"/>
    </w:rPr>
  </w:style>
  <w:style w:type="paragraph" w:styleId="Paragraphedeliste">
    <w:name w:val="List Paragraph"/>
    <w:basedOn w:val="Normal"/>
    <w:uiPriority w:val="34"/>
    <w:qFormat/>
    <w:rsid w:val="00F4354B"/>
    <w:pPr>
      <w:ind w:left="720"/>
      <w:contextualSpacing/>
    </w:pPr>
  </w:style>
  <w:style w:type="paragraph" w:styleId="Titre">
    <w:name w:val="Title"/>
    <w:basedOn w:val="Normal"/>
    <w:next w:val="Normal"/>
    <w:link w:val="TitreCar"/>
    <w:uiPriority w:val="10"/>
    <w:qFormat/>
    <w:rsid w:val="00F4354B"/>
    <w:pPr>
      <w:pBdr>
        <w:top w:val="single" w:sz="12" w:space="1" w:color="C0504D" w:themeColor="accent2"/>
      </w:pBdr>
      <w:spacing w:line="240" w:lineRule="auto"/>
      <w:jc w:val="right"/>
    </w:pPr>
    <w:rPr>
      <w:smallCaps/>
      <w:sz w:val="48"/>
      <w:szCs w:val="48"/>
    </w:rPr>
  </w:style>
  <w:style w:type="character" w:customStyle="1" w:styleId="TitreCar">
    <w:name w:val="Titre Car"/>
    <w:basedOn w:val="Policepardfaut"/>
    <w:link w:val="Titre"/>
    <w:uiPriority w:val="10"/>
    <w:rsid w:val="00F4354B"/>
    <w:rPr>
      <w:smallCaps/>
      <w:sz w:val="48"/>
      <w:szCs w:val="48"/>
    </w:rPr>
  </w:style>
  <w:style w:type="character" w:styleId="Marquedecommentaire">
    <w:name w:val="annotation reference"/>
    <w:uiPriority w:val="99"/>
    <w:rsid w:val="000D3C97"/>
    <w:rPr>
      <w:sz w:val="16"/>
      <w:szCs w:val="16"/>
    </w:rPr>
  </w:style>
  <w:style w:type="paragraph" w:styleId="Objetducommentaire">
    <w:name w:val="annotation subject"/>
    <w:basedOn w:val="Commentaire"/>
    <w:next w:val="Commentaire"/>
    <w:link w:val="ObjetducommentaireCar"/>
    <w:rsid w:val="000D3C97"/>
  </w:style>
  <w:style w:type="character" w:customStyle="1" w:styleId="CommentaireCar">
    <w:name w:val="Commentaire Car"/>
    <w:link w:val="Commentaire"/>
    <w:uiPriority w:val="99"/>
    <w:rsid w:val="000D3C97"/>
    <w:rPr>
      <w:rFonts w:ascii="Arial" w:hAnsi="Arial" w:cs="Arial"/>
      <w:lang w:val="en-GB"/>
    </w:rPr>
  </w:style>
  <w:style w:type="character" w:customStyle="1" w:styleId="ObjetducommentaireCar">
    <w:name w:val="Objet du commentaire Car"/>
    <w:link w:val="Objetducommentaire"/>
    <w:rsid w:val="000D3C97"/>
    <w:rPr>
      <w:rFonts w:ascii="Arial" w:hAnsi="Arial" w:cs="Arial"/>
      <w:lang w:val="en-GB"/>
    </w:rPr>
  </w:style>
  <w:style w:type="table" w:customStyle="1" w:styleId="Grilledutableau16">
    <w:name w:val="Grille du tableau16"/>
    <w:basedOn w:val="TableauNormal"/>
    <w:next w:val="Grilledutableau"/>
    <w:uiPriority w:val="59"/>
    <w:rsid w:val="00F4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uiPriority w:val="39"/>
    <w:rsid w:val="00F4354B"/>
    <w:pPr>
      <w:spacing w:after="40"/>
    </w:pPr>
  </w:style>
  <w:style w:type="paragraph" w:styleId="TM1">
    <w:name w:val="toc 1"/>
    <w:basedOn w:val="Normal"/>
    <w:next w:val="Normal"/>
    <w:uiPriority w:val="39"/>
    <w:rsid w:val="00F4354B"/>
    <w:pPr>
      <w:tabs>
        <w:tab w:val="left" w:pos="400"/>
        <w:tab w:val="right" w:leader="dot" w:pos="9061"/>
      </w:tabs>
      <w:spacing w:before="120" w:after="40"/>
      <w:ind w:left="425" w:hanging="425"/>
    </w:pPr>
    <w:rPr>
      <w:rFonts w:ascii="Arial Black" w:hAnsi="Arial Black"/>
      <w:bCs/>
      <w:caps/>
      <w:noProof/>
    </w:rPr>
  </w:style>
  <w:style w:type="character" w:customStyle="1" w:styleId="Titre1Car">
    <w:name w:val="Titre 1 Car"/>
    <w:basedOn w:val="Policepardfaut"/>
    <w:link w:val="Titre1"/>
    <w:rsid w:val="00F4354B"/>
    <w:rPr>
      <w:smallCaps/>
      <w:spacing w:val="5"/>
      <w:sz w:val="32"/>
      <w:szCs w:val="32"/>
    </w:rPr>
  </w:style>
  <w:style w:type="character" w:customStyle="1" w:styleId="Titre2Car">
    <w:name w:val="Titre 2 Car"/>
    <w:basedOn w:val="Policepardfaut"/>
    <w:link w:val="Titre2"/>
    <w:rsid w:val="00F4354B"/>
    <w:rPr>
      <w:smallCaps/>
      <w:spacing w:val="5"/>
      <w:sz w:val="28"/>
      <w:szCs w:val="28"/>
    </w:rPr>
  </w:style>
  <w:style w:type="character" w:customStyle="1" w:styleId="Titre3Car">
    <w:name w:val="Titre 3 Car"/>
    <w:basedOn w:val="Policepardfaut"/>
    <w:link w:val="Titre3"/>
    <w:uiPriority w:val="9"/>
    <w:semiHidden/>
    <w:rsid w:val="00F4354B"/>
    <w:rPr>
      <w:smallCaps/>
      <w:spacing w:val="5"/>
      <w:sz w:val="24"/>
      <w:szCs w:val="24"/>
    </w:rPr>
  </w:style>
  <w:style w:type="character" w:customStyle="1" w:styleId="Titre4Car">
    <w:name w:val="Titre 4 Car"/>
    <w:basedOn w:val="Policepardfaut"/>
    <w:link w:val="Titre4"/>
    <w:uiPriority w:val="9"/>
    <w:rsid w:val="00F4354B"/>
    <w:rPr>
      <w:smallCaps/>
      <w:spacing w:val="10"/>
      <w:sz w:val="22"/>
      <w:szCs w:val="22"/>
    </w:rPr>
  </w:style>
  <w:style w:type="character" w:customStyle="1" w:styleId="Titre5Car">
    <w:name w:val="Titre 5 Car"/>
    <w:basedOn w:val="Policepardfaut"/>
    <w:link w:val="Titre5"/>
    <w:uiPriority w:val="9"/>
    <w:rsid w:val="00F4354B"/>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F4354B"/>
    <w:rPr>
      <w:smallCaps/>
      <w:color w:val="C0504D" w:themeColor="accent2"/>
      <w:spacing w:val="5"/>
      <w:sz w:val="22"/>
    </w:rPr>
  </w:style>
  <w:style w:type="character" w:customStyle="1" w:styleId="Titre7Car">
    <w:name w:val="Titre 7 Car"/>
    <w:basedOn w:val="Policepardfaut"/>
    <w:link w:val="Titre7"/>
    <w:uiPriority w:val="9"/>
    <w:semiHidden/>
    <w:rsid w:val="00F4354B"/>
    <w:rPr>
      <w:b/>
      <w:smallCaps/>
      <w:color w:val="C0504D" w:themeColor="accent2"/>
      <w:spacing w:val="10"/>
    </w:rPr>
  </w:style>
  <w:style w:type="character" w:customStyle="1" w:styleId="Titre8Car">
    <w:name w:val="Titre 8 Car"/>
    <w:basedOn w:val="Policepardfaut"/>
    <w:link w:val="Titre8"/>
    <w:uiPriority w:val="9"/>
    <w:semiHidden/>
    <w:rsid w:val="00F4354B"/>
    <w:rPr>
      <w:b/>
      <w:i/>
      <w:smallCaps/>
      <w:color w:val="943634" w:themeColor="accent2" w:themeShade="BF"/>
    </w:rPr>
  </w:style>
  <w:style w:type="character" w:customStyle="1" w:styleId="Titre9Car">
    <w:name w:val="Titre 9 Car"/>
    <w:basedOn w:val="Policepardfaut"/>
    <w:link w:val="Titre9"/>
    <w:uiPriority w:val="9"/>
    <w:semiHidden/>
    <w:rsid w:val="00F4354B"/>
    <w:rPr>
      <w:b/>
      <w:i/>
      <w:smallCaps/>
      <w:color w:val="622423" w:themeColor="accent2" w:themeShade="7F"/>
    </w:rPr>
  </w:style>
  <w:style w:type="paragraph" w:styleId="Lgende">
    <w:name w:val="caption"/>
    <w:basedOn w:val="Normal"/>
    <w:next w:val="Normal"/>
    <w:uiPriority w:val="35"/>
    <w:semiHidden/>
    <w:unhideWhenUsed/>
    <w:qFormat/>
    <w:rsid w:val="00F4354B"/>
    <w:rPr>
      <w:b/>
      <w:bCs/>
      <w:caps/>
      <w:sz w:val="16"/>
      <w:szCs w:val="18"/>
    </w:rPr>
  </w:style>
  <w:style w:type="paragraph" w:styleId="Sous-titre">
    <w:name w:val="Subtitle"/>
    <w:basedOn w:val="Normal"/>
    <w:next w:val="Normal"/>
    <w:link w:val="Sous-titreCar"/>
    <w:uiPriority w:val="11"/>
    <w:qFormat/>
    <w:rsid w:val="00F4354B"/>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F4354B"/>
    <w:rPr>
      <w:rFonts w:asciiTheme="majorHAnsi" w:eastAsiaTheme="majorEastAsia" w:hAnsiTheme="majorHAnsi" w:cstheme="majorBidi"/>
      <w:szCs w:val="22"/>
    </w:rPr>
  </w:style>
  <w:style w:type="paragraph" w:styleId="Sansinterligne">
    <w:name w:val="No Spacing"/>
    <w:basedOn w:val="Normal"/>
    <w:link w:val="SansinterligneCar"/>
    <w:uiPriority w:val="1"/>
    <w:qFormat/>
    <w:rsid w:val="00F4354B"/>
    <w:pPr>
      <w:spacing w:after="0" w:line="240" w:lineRule="auto"/>
    </w:pPr>
  </w:style>
  <w:style w:type="character" w:customStyle="1" w:styleId="SansinterligneCar">
    <w:name w:val="Sans interligne Car"/>
    <w:basedOn w:val="Policepardfaut"/>
    <w:link w:val="Sansinterligne"/>
    <w:uiPriority w:val="1"/>
    <w:rsid w:val="00F4354B"/>
  </w:style>
  <w:style w:type="paragraph" w:styleId="Citation">
    <w:name w:val="Quote"/>
    <w:basedOn w:val="Normal"/>
    <w:next w:val="Normal"/>
    <w:link w:val="CitationCar"/>
    <w:uiPriority w:val="29"/>
    <w:qFormat/>
    <w:rsid w:val="00F4354B"/>
    <w:rPr>
      <w:i/>
    </w:rPr>
  </w:style>
  <w:style w:type="character" w:customStyle="1" w:styleId="CitationCar">
    <w:name w:val="Citation Car"/>
    <w:basedOn w:val="Policepardfaut"/>
    <w:link w:val="Citation"/>
    <w:uiPriority w:val="29"/>
    <w:rsid w:val="00F4354B"/>
    <w:rPr>
      <w:i/>
    </w:rPr>
  </w:style>
  <w:style w:type="paragraph" w:styleId="Citationintense">
    <w:name w:val="Intense Quote"/>
    <w:basedOn w:val="Normal"/>
    <w:next w:val="Normal"/>
    <w:link w:val="CitationintenseCar"/>
    <w:uiPriority w:val="30"/>
    <w:qFormat/>
    <w:rsid w:val="00F4354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F4354B"/>
    <w:rPr>
      <w:b/>
      <w:i/>
      <w:color w:val="FFFFFF" w:themeColor="background1"/>
      <w:shd w:val="clear" w:color="auto" w:fill="C0504D" w:themeFill="accent2"/>
    </w:rPr>
  </w:style>
  <w:style w:type="character" w:styleId="Accentuationlgre">
    <w:name w:val="Subtle Emphasis"/>
    <w:uiPriority w:val="19"/>
    <w:qFormat/>
    <w:rsid w:val="00F4354B"/>
    <w:rPr>
      <w:i/>
    </w:rPr>
  </w:style>
  <w:style w:type="character" w:styleId="Accentuationintense">
    <w:name w:val="Intense Emphasis"/>
    <w:uiPriority w:val="21"/>
    <w:qFormat/>
    <w:rsid w:val="00F4354B"/>
    <w:rPr>
      <w:b/>
      <w:i/>
      <w:color w:val="C0504D" w:themeColor="accent2"/>
      <w:spacing w:val="10"/>
    </w:rPr>
  </w:style>
  <w:style w:type="character" w:styleId="Rfrencelgre">
    <w:name w:val="Subtle Reference"/>
    <w:uiPriority w:val="31"/>
    <w:qFormat/>
    <w:rsid w:val="00F4354B"/>
    <w:rPr>
      <w:b/>
    </w:rPr>
  </w:style>
  <w:style w:type="character" w:styleId="Rfrenceintense">
    <w:name w:val="Intense Reference"/>
    <w:uiPriority w:val="32"/>
    <w:qFormat/>
    <w:rsid w:val="00F4354B"/>
    <w:rPr>
      <w:b/>
      <w:bCs/>
      <w:smallCaps/>
      <w:spacing w:val="5"/>
      <w:sz w:val="22"/>
      <w:szCs w:val="22"/>
      <w:u w:val="single"/>
    </w:rPr>
  </w:style>
  <w:style w:type="character" w:styleId="Titredulivre">
    <w:name w:val="Book Title"/>
    <w:uiPriority w:val="33"/>
    <w:qFormat/>
    <w:rsid w:val="00F4354B"/>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F4354B"/>
    <w:pPr>
      <w:outlineLvl w:val="9"/>
    </w:pPr>
  </w:style>
  <w:style w:type="character" w:customStyle="1" w:styleId="st">
    <w:name w:val="st"/>
    <w:basedOn w:val="Policepardfaut"/>
    <w:rsid w:val="00A363DD"/>
  </w:style>
  <w:style w:type="paragraph" w:styleId="Notedebasdepage">
    <w:name w:val="footnote text"/>
    <w:basedOn w:val="Normal"/>
    <w:link w:val="NotedebasdepageCar"/>
    <w:semiHidden/>
    <w:unhideWhenUsed/>
    <w:rsid w:val="00313459"/>
    <w:pPr>
      <w:spacing w:after="0" w:line="240" w:lineRule="auto"/>
    </w:pPr>
  </w:style>
  <w:style w:type="character" w:customStyle="1" w:styleId="NotedebasdepageCar">
    <w:name w:val="Note de bas de page Car"/>
    <w:basedOn w:val="Policepardfaut"/>
    <w:link w:val="Notedebasdepage"/>
    <w:semiHidden/>
    <w:rsid w:val="00313459"/>
  </w:style>
  <w:style w:type="character" w:styleId="Appelnotedebasdep">
    <w:name w:val="footnote reference"/>
    <w:basedOn w:val="Policepardfaut"/>
    <w:semiHidden/>
    <w:unhideWhenUsed/>
    <w:rsid w:val="00313459"/>
    <w:rPr>
      <w:vertAlign w:val="superscript"/>
    </w:rPr>
  </w:style>
  <w:style w:type="paragraph" w:styleId="NormalWeb">
    <w:name w:val="Normal (Web)"/>
    <w:basedOn w:val="Normal"/>
    <w:uiPriority w:val="99"/>
    <w:semiHidden/>
    <w:unhideWhenUsed/>
    <w:rsid w:val="00F10D8B"/>
    <w:pPr>
      <w:spacing w:before="100" w:beforeAutospacing="1" w:after="100" w:afterAutospacing="1" w:line="240" w:lineRule="auto"/>
      <w:jc w:val="left"/>
    </w:pPr>
    <w:rPr>
      <w:rFonts w:ascii="Times New Roman" w:hAnsi="Times New Roman" w:cs="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7766">
      <w:bodyDiv w:val="1"/>
      <w:marLeft w:val="0"/>
      <w:marRight w:val="0"/>
      <w:marTop w:val="0"/>
      <w:marBottom w:val="0"/>
      <w:divBdr>
        <w:top w:val="none" w:sz="0" w:space="0" w:color="auto"/>
        <w:left w:val="none" w:sz="0" w:space="0" w:color="auto"/>
        <w:bottom w:val="none" w:sz="0" w:space="0" w:color="auto"/>
        <w:right w:val="none" w:sz="0" w:space="0" w:color="auto"/>
      </w:divBdr>
    </w:div>
    <w:div w:id="381057780">
      <w:bodyDiv w:val="1"/>
      <w:marLeft w:val="0"/>
      <w:marRight w:val="0"/>
      <w:marTop w:val="0"/>
      <w:marBottom w:val="0"/>
      <w:divBdr>
        <w:top w:val="none" w:sz="0" w:space="0" w:color="auto"/>
        <w:left w:val="none" w:sz="0" w:space="0" w:color="auto"/>
        <w:bottom w:val="none" w:sz="0" w:space="0" w:color="auto"/>
        <w:right w:val="none" w:sz="0" w:space="0" w:color="auto"/>
      </w:divBdr>
    </w:div>
    <w:div w:id="467477049">
      <w:bodyDiv w:val="1"/>
      <w:marLeft w:val="0"/>
      <w:marRight w:val="0"/>
      <w:marTop w:val="0"/>
      <w:marBottom w:val="0"/>
      <w:divBdr>
        <w:top w:val="none" w:sz="0" w:space="0" w:color="auto"/>
        <w:left w:val="none" w:sz="0" w:space="0" w:color="auto"/>
        <w:bottom w:val="none" w:sz="0" w:space="0" w:color="auto"/>
        <w:right w:val="none" w:sz="0" w:space="0" w:color="auto"/>
      </w:divBdr>
    </w:div>
    <w:div w:id="1646356819">
      <w:bodyDiv w:val="1"/>
      <w:marLeft w:val="0"/>
      <w:marRight w:val="0"/>
      <w:marTop w:val="0"/>
      <w:marBottom w:val="0"/>
      <w:divBdr>
        <w:top w:val="none" w:sz="0" w:space="0" w:color="auto"/>
        <w:left w:val="none" w:sz="0" w:space="0" w:color="auto"/>
        <w:bottom w:val="none" w:sz="0" w:space="0" w:color="auto"/>
        <w:right w:val="none" w:sz="0" w:space="0" w:color="auto"/>
      </w:divBdr>
    </w:div>
    <w:div w:id="1657028820">
      <w:bodyDiv w:val="1"/>
      <w:marLeft w:val="0"/>
      <w:marRight w:val="0"/>
      <w:marTop w:val="0"/>
      <w:marBottom w:val="0"/>
      <w:divBdr>
        <w:top w:val="none" w:sz="0" w:space="0" w:color="auto"/>
        <w:left w:val="none" w:sz="0" w:space="0" w:color="auto"/>
        <w:bottom w:val="none" w:sz="0" w:space="0" w:color="auto"/>
        <w:right w:val="none" w:sz="0" w:space="0" w:color="auto"/>
      </w:divBdr>
    </w:div>
    <w:div w:id="1696734825">
      <w:bodyDiv w:val="1"/>
      <w:marLeft w:val="0"/>
      <w:marRight w:val="0"/>
      <w:marTop w:val="0"/>
      <w:marBottom w:val="0"/>
      <w:divBdr>
        <w:top w:val="none" w:sz="0" w:space="0" w:color="auto"/>
        <w:left w:val="none" w:sz="0" w:space="0" w:color="auto"/>
        <w:bottom w:val="none" w:sz="0" w:space="0" w:color="auto"/>
        <w:right w:val="none" w:sz="0" w:space="0" w:color="auto"/>
      </w:divBdr>
    </w:div>
    <w:div w:id="1726291194">
      <w:bodyDiv w:val="1"/>
      <w:marLeft w:val="0"/>
      <w:marRight w:val="0"/>
      <w:marTop w:val="0"/>
      <w:marBottom w:val="0"/>
      <w:divBdr>
        <w:top w:val="none" w:sz="0" w:space="0" w:color="auto"/>
        <w:left w:val="none" w:sz="0" w:space="0" w:color="auto"/>
        <w:bottom w:val="none" w:sz="0" w:space="0" w:color="auto"/>
        <w:right w:val="none" w:sz="0" w:space="0" w:color="auto"/>
      </w:divBdr>
    </w:div>
    <w:div w:id="18136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EME.NADEGE\Mes%20documents\Downloads\Nouvelle_Ent&#234;te_CA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0B8A-BF1B-45A7-B196-B7F61ADF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Nouvelle_Entête_CAF</Template>
  <TotalTime>5</TotalTime>
  <Pages>18</Pages>
  <Words>5163</Words>
  <Characters>28401</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REPUBLIQUE GABONAISE</vt:lpstr>
    </vt:vector>
  </TitlesOfParts>
  <Company>FRM</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GABONAISE</dc:title>
  <dc:creator>ANDEME.NADEGE</dc:creator>
  <cp:lastModifiedBy>Richard_CAF</cp:lastModifiedBy>
  <cp:revision>4</cp:revision>
  <cp:lastPrinted>2020-05-20T12:25:00Z</cp:lastPrinted>
  <dcterms:created xsi:type="dcterms:W3CDTF">2020-05-20T12:21:00Z</dcterms:created>
  <dcterms:modified xsi:type="dcterms:W3CDTF">2020-06-30T15:23:00Z</dcterms:modified>
</cp:coreProperties>
</file>